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98D" w:rsidRDefault="00EE398D" w:rsidP="009B2963">
      <w:pPr>
        <w:jc w:val="center"/>
        <w:rPr>
          <w:szCs w:val="24"/>
        </w:rPr>
      </w:pPr>
    </w:p>
    <w:p w:rsidR="00DA6CCC" w:rsidRPr="00B41217" w:rsidRDefault="00E07196" w:rsidP="008B354E">
      <w:pPr>
        <w:jc w:val="center"/>
        <w:rPr>
          <w:rFonts w:cs="Arial"/>
          <w:szCs w:val="22"/>
        </w:rPr>
      </w:pPr>
      <w:r w:rsidRPr="00B41217">
        <w:rPr>
          <w:rFonts w:cs="Arial"/>
          <w:szCs w:val="22"/>
        </w:rPr>
        <w:t>Í</w:t>
      </w:r>
      <w:r w:rsidR="00105429" w:rsidRPr="00B41217">
        <w:rPr>
          <w:rFonts w:cs="Arial"/>
          <w:szCs w:val="22"/>
        </w:rPr>
        <w:t>NDICE</w:t>
      </w:r>
    </w:p>
    <w:p w:rsidR="003719E2" w:rsidRDefault="003719E2" w:rsidP="009B2963">
      <w:pPr>
        <w:jc w:val="center"/>
        <w:rPr>
          <w:szCs w:val="24"/>
        </w:rPr>
      </w:pPr>
    </w:p>
    <w:p w:rsidR="003719E2" w:rsidRPr="00B41217" w:rsidRDefault="003719E2" w:rsidP="003719E2">
      <w:pPr>
        <w:jc w:val="right"/>
        <w:rPr>
          <w:rFonts w:cs="Arial"/>
          <w:szCs w:val="22"/>
        </w:rPr>
      </w:pPr>
      <w:r w:rsidRPr="00B41217">
        <w:rPr>
          <w:rFonts w:cs="Arial"/>
          <w:szCs w:val="22"/>
        </w:rPr>
        <w:t>Página</w:t>
      </w:r>
    </w:p>
    <w:p w:rsidR="0097787A" w:rsidRPr="003719E2" w:rsidRDefault="0097787A" w:rsidP="003719E2">
      <w:pPr>
        <w:jc w:val="right"/>
        <w:rPr>
          <w:szCs w:val="24"/>
        </w:rPr>
      </w:pPr>
    </w:p>
    <w:bookmarkStart w:id="0" w:name="Indice"/>
    <w:bookmarkEnd w:id="0"/>
    <w:p w:rsidR="00B127ED" w:rsidRDefault="007D01DE">
      <w:pPr>
        <w:pStyle w:val="TDC1"/>
        <w:tabs>
          <w:tab w:val="right" w:leader="dot" w:pos="8494"/>
        </w:tabs>
        <w:rPr>
          <w:rFonts w:asciiTheme="minorHAnsi" w:eastAsiaTheme="minorEastAsia" w:hAnsiTheme="minorHAnsi" w:cstheme="minorBidi"/>
          <w:noProof/>
          <w:szCs w:val="22"/>
        </w:rPr>
      </w:pPr>
      <w:r w:rsidRPr="00B41217">
        <w:rPr>
          <w:rFonts w:cs="Arial"/>
          <w:szCs w:val="22"/>
        </w:rPr>
        <w:fldChar w:fldCharType="begin"/>
      </w:r>
      <w:r w:rsidRPr="00B41217">
        <w:rPr>
          <w:rFonts w:cs="Arial"/>
          <w:szCs w:val="22"/>
        </w:rPr>
        <w:instrText xml:space="preserve"> TOC \o "1-3" \h \z \u </w:instrText>
      </w:r>
      <w:r w:rsidRPr="00B41217">
        <w:rPr>
          <w:rFonts w:cs="Arial"/>
          <w:szCs w:val="22"/>
        </w:rPr>
        <w:fldChar w:fldCharType="separate"/>
      </w:r>
      <w:hyperlink w:anchor="_Toc409511257" w:history="1">
        <w:r w:rsidR="00B127ED" w:rsidRPr="00653E0E">
          <w:rPr>
            <w:rStyle w:val="Hipervnculo"/>
            <w:noProof/>
          </w:rPr>
          <w:t>1.- OBJETO</w:t>
        </w:r>
        <w:r w:rsidR="00B127ED">
          <w:rPr>
            <w:noProof/>
            <w:webHidden/>
          </w:rPr>
          <w:tab/>
        </w:r>
        <w:r w:rsidR="00B127ED">
          <w:rPr>
            <w:noProof/>
            <w:webHidden/>
          </w:rPr>
          <w:fldChar w:fldCharType="begin"/>
        </w:r>
        <w:r w:rsidR="00B127ED">
          <w:rPr>
            <w:noProof/>
            <w:webHidden/>
          </w:rPr>
          <w:instrText xml:space="preserve"> PAGEREF _Toc409511257 \h </w:instrText>
        </w:r>
        <w:r w:rsidR="00B127ED">
          <w:rPr>
            <w:noProof/>
            <w:webHidden/>
          </w:rPr>
        </w:r>
        <w:r w:rsidR="00B127ED">
          <w:rPr>
            <w:noProof/>
            <w:webHidden/>
          </w:rPr>
          <w:fldChar w:fldCharType="separate"/>
        </w:r>
        <w:r w:rsidR="00B127ED">
          <w:rPr>
            <w:noProof/>
            <w:webHidden/>
          </w:rPr>
          <w:t>2</w:t>
        </w:r>
        <w:r w:rsidR="00B127ED">
          <w:rPr>
            <w:noProof/>
            <w:webHidden/>
          </w:rPr>
          <w:fldChar w:fldCharType="end"/>
        </w:r>
      </w:hyperlink>
    </w:p>
    <w:p w:rsidR="00B127ED" w:rsidRDefault="00DD01A1">
      <w:pPr>
        <w:pStyle w:val="TDC1"/>
        <w:tabs>
          <w:tab w:val="right" w:leader="dot" w:pos="8494"/>
        </w:tabs>
        <w:rPr>
          <w:rFonts w:asciiTheme="minorHAnsi" w:eastAsiaTheme="minorEastAsia" w:hAnsiTheme="minorHAnsi" w:cstheme="minorBidi"/>
          <w:noProof/>
          <w:szCs w:val="22"/>
        </w:rPr>
      </w:pPr>
      <w:hyperlink w:anchor="_Toc409511258" w:history="1">
        <w:r w:rsidR="00B127ED" w:rsidRPr="00653E0E">
          <w:rPr>
            <w:rStyle w:val="Hipervnculo"/>
            <w:noProof/>
          </w:rPr>
          <w:t>2.- ÁMBITO DE APLICACIÓN</w:t>
        </w:r>
        <w:r w:rsidR="00B127ED">
          <w:rPr>
            <w:noProof/>
            <w:webHidden/>
          </w:rPr>
          <w:tab/>
        </w:r>
        <w:r w:rsidR="00B127ED">
          <w:rPr>
            <w:noProof/>
            <w:webHidden/>
          </w:rPr>
          <w:fldChar w:fldCharType="begin"/>
        </w:r>
        <w:r w:rsidR="00B127ED">
          <w:rPr>
            <w:noProof/>
            <w:webHidden/>
          </w:rPr>
          <w:instrText xml:space="preserve"> PAGEREF _Toc409511258 \h </w:instrText>
        </w:r>
        <w:r w:rsidR="00B127ED">
          <w:rPr>
            <w:noProof/>
            <w:webHidden/>
          </w:rPr>
        </w:r>
        <w:r w:rsidR="00B127ED">
          <w:rPr>
            <w:noProof/>
            <w:webHidden/>
          </w:rPr>
          <w:fldChar w:fldCharType="separate"/>
        </w:r>
        <w:r w:rsidR="00B127ED">
          <w:rPr>
            <w:noProof/>
            <w:webHidden/>
          </w:rPr>
          <w:t>2</w:t>
        </w:r>
        <w:r w:rsidR="00B127ED">
          <w:rPr>
            <w:noProof/>
            <w:webHidden/>
          </w:rPr>
          <w:fldChar w:fldCharType="end"/>
        </w:r>
      </w:hyperlink>
    </w:p>
    <w:p w:rsidR="00B127ED" w:rsidRDefault="00DD01A1">
      <w:pPr>
        <w:pStyle w:val="TDC1"/>
        <w:tabs>
          <w:tab w:val="right" w:leader="dot" w:pos="8494"/>
        </w:tabs>
        <w:rPr>
          <w:rFonts w:asciiTheme="minorHAnsi" w:eastAsiaTheme="minorEastAsia" w:hAnsiTheme="minorHAnsi" w:cstheme="minorBidi"/>
          <w:noProof/>
          <w:szCs w:val="22"/>
        </w:rPr>
      </w:pPr>
      <w:hyperlink w:anchor="_Toc409511259" w:history="1">
        <w:r w:rsidR="00B127ED" w:rsidRPr="00653E0E">
          <w:rPr>
            <w:rStyle w:val="Hipervnculo"/>
            <w:noProof/>
          </w:rPr>
          <w:t>3.- DEFINICIONES</w:t>
        </w:r>
        <w:r w:rsidR="00B127ED">
          <w:rPr>
            <w:noProof/>
            <w:webHidden/>
          </w:rPr>
          <w:tab/>
        </w:r>
        <w:r w:rsidR="00B127ED">
          <w:rPr>
            <w:noProof/>
            <w:webHidden/>
          </w:rPr>
          <w:fldChar w:fldCharType="begin"/>
        </w:r>
        <w:r w:rsidR="00B127ED">
          <w:rPr>
            <w:noProof/>
            <w:webHidden/>
          </w:rPr>
          <w:instrText xml:space="preserve"> PAGEREF _Toc409511259 \h </w:instrText>
        </w:r>
        <w:r w:rsidR="00B127ED">
          <w:rPr>
            <w:noProof/>
            <w:webHidden/>
          </w:rPr>
        </w:r>
        <w:r w:rsidR="00B127ED">
          <w:rPr>
            <w:noProof/>
            <w:webHidden/>
          </w:rPr>
          <w:fldChar w:fldCharType="separate"/>
        </w:r>
        <w:r w:rsidR="00B127ED">
          <w:rPr>
            <w:noProof/>
            <w:webHidden/>
          </w:rPr>
          <w:t>2</w:t>
        </w:r>
        <w:r w:rsidR="00B127ED">
          <w:rPr>
            <w:noProof/>
            <w:webHidden/>
          </w:rPr>
          <w:fldChar w:fldCharType="end"/>
        </w:r>
      </w:hyperlink>
    </w:p>
    <w:p w:rsidR="00B127ED" w:rsidRDefault="00DD01A1">
      <w:pPr>
        <w:pStyle w:val="TDC1"/>
        <w:tabs>
          <w:tab w:val="right" w:leader="dot" w:pos="8494"/>
        </w:tabs>
        <w:rPr>
          <w:rFonts w:asciiTheme="minorHAnsi" w:eastAsiaTheme="minorEastAsia" w:hAnsiTheme="minorHAnsi" w:cstheme="minorBidi"/>
          <w:noProof/>
          <w:szCs w:val="22"/>
        </w:rPr>
      </w:pPr>
      <w:hyperlink w:anchor="_Toc409511260" w:history="1">
        <w:r w:rsidR="00B127ED" w:rsidRPr="00653E0E">
          <w:rPr>
            <w:rStyle w:val="Hipervnculo"/>
            <w:noProof/>
          </w:rPr>
          <w:t>4.- DESARROLLO</w:t>
        </w:r>
        <w:r w:rsidR="00B127ED">
          <w:rPr>
            <w:noProof/>
            <w:webHidden/>
          </w:rPr>
          <w:tab/>
        </w:r>
        <w:r w:rsidR="00B127ED">
          <w:rPr>
            <w:noProof/>
            <w:webHidden/>
          </w:rPr>
          <w:fldChar w:fldCharType="begin"/>
        </w:r>
        <w:r w:rsidR="00B127ED">
          <w:rPr>
            <w:noProof/>
            <w:webHidden/>
          </w:rPr>
          <w:instrText xml:space="preserve"> PAGEREF _Toc409511260 \h </w:instrText>
        </w:r>
        <w:r w:rsidR="00B127ED">
          <w:rPr>
            <w:noProof/>
            <w:webHidden/>
          </w:rPr>
        </w:r>
        <w:r w:rsidR="00B127ED">
          <w:rPr>
            <w:noProof/>
            <w:webHidden/>
          </w:rPr>
          <w:fldChar w:fldCharType="separate"/>
        </w:r>
        <w:r w:rsidR="00B127ED">
          <w:rPr>
            <w:noProof/>
            <w:webHidden/>
          </w:rPr>
          <w:t>2</w:t>
        </w:r>
        <w:r w:rsidR="00B127ED">
          <w:rPr>
            <w:noProof/>
            <w:webHidden/>
          </w:rPr>
          <w:fldChar w:fldCharType="end"/>
        </w:r>
      </w:hyperlink>
    </w:p>
    <w:p w:rsidR="00B127ED" w:rsidRDefault="00DD01A1">
      <w:pPr>
        <w:pStyle w:val="TDC2"/>
        <w:tabs>
          <w:tab w:val="right" w:leader="dot" w:pos="8494"/>
        </w:tabs>
        <w:rPr>
          <w:rFonts w:asciiTheme="minorHAnsi" w:eastAsiaTheme="minorEastAsia" w:hAnsiTheme="minorHAnsi" w:cstheme="minorBidi"/>
          <w:noProof/>
          <w:szCs w:val="22"/>
        </w:rPr>
      </w:pPr>
      <w:hyperlink w:anchor="_Toc409511261" w:history="1">
        <w:r w:rsidR="00B127ED" w:rsidRPr="00653E0E">
          <w:rPr>
            <w:rStyle w:val="Hipervnculo"/>
            <w:noProof/>
          </w:rPr>
          <w:t>4.1.-  Autorización de Viajes</w:t>
        </w:r>
        <w:r w:rsidR="00B127ED">
          <w:rPr>
            <w:noProof/>
            <w:webHidden/>
          </w:rPr>
          <w:tab/>
        </w:r>
        <w:r w:rsidR="00B127ED">
          <w:rPr>
            <w:noProof/>
            <w:webHidden/>
          </w:rPr>
          <w:fldChar w:fldCharType="begin"/>
        </w:r>
        <w:r w:rsidR="00B127ED">
          <w:rPr>
            <w:noProof/>
            <w:webHidden/>
          </w:rPr>
          <w:instrText xml:space="preserve"> PAGEREF _Toc409511261 \h </w:instrText>
        </w:r>
        <w:r w:rsidR="00B127ED">
          <w:rPr>
            <w:noProof/>
            <w:webHidden/>
          </w:rPr>
        </w:r>
        <w:r w:rsidR="00B127ED">
          <w:rPr>
            <w:noProof/>
            <w:webHidden/>
          </w:rPr>
          <w:fldChar w:fldCharType="separate"/>
        </w:r>
        <w:r w:rsidR="00B127ED">
          <w:rPr>
            <w:noProof/>
            <w:webHidden/>
          </w:rPr>
          <w:t>2</w:t>
        </w:r>
        <w:r w:rsidR="00B127ED">
          <w:rPr>
            <w:noProof/>
            <w:webHidden/>
          </w:rPr>
          <w:fldChar w:fldCharType="end"/>
        </w:r>
      </w:hyperlink>
    </w:p>
    <w:p w:rsidR="00B127ED" w:rsidRDefault="00DD01A1">
      <w:pPr>
        <w:pStyle w:val="TDC2"/>
        <w:tabs>
          <w:tab w:val="right" w:leader="dot" w:pos="8494"/>
        </w:tabs>
        <w:rPr>
          <w:rFonts w:asciiTheme="minorHAnsi" w:eastAsiaTheme="minorEastAsia" w:hAnsiTheme="minorHAnsi" w:cstheme="minorBidi"/>
          <w:noProof/>
          <w:szCs w:val="22"/>
        </w:rPr>
      </w:pPr>
      <w:hyperlink w:anchor="_Toc409511262" w:history="1">
        <w:r w:rsidR="00B127ED" w:rsidRPr="00653E0E">
          <w:rPr>
            <w:rStyle w:val="Hipervnculo"/>
            <w:noProof/>
          </w:rPr>
          <w:t>4.2.-  Justificación y Liquidación Gastos de Viaje</w:t>
        </w:r>
        <w:r w:rsidR="00B127ED">
          <w:rPr>
            <w:noProof/>
            <w:webHidden/>
          </w:rPr>
          <w:tab/>
        </w:r>
        <w:r w:rsidR="00B127ED">
          <w:rPr>
            <w:noProof/>
            <w:webHidden/>
          </w:rPr>
          <w:fldChar w:fldCharType="begin"/>
        </w:r>
        <w:r w:rsidR="00B127ED">
          <w:rPr>
            <w:noProof/>
            <w:webHidden/>
          </w:rPr>
          <w:instrText xml:space="preserve"> PAGEREF _Toc409511262 \h </w:instrText>
        </w:r>
        <w:r w:rsidR="00B127ED">
          <w:rPr>
            <w:noProof/>
            <w:webHidden/>
          </w:rPr>
        </w:r>
        <w:r w:rsidR="00B127ED">
          <w:rPr>
            <w:noProof/>
            <w:webHidden/>
          </w:rPr>
          <w:fldChar w:fldCharType="separate"/>
        </w:r>
        <w:r w:rsidR="00B127ED">
          <w:rPr>
            <w:noProof/>
            <w:webHidden/>
          </w:rPr>
          <w:t>3</w:t>
        </w:r>
        <w:r w:rsidR="00B127ED">
          <w:rPr>
            <w:noProof/>
            <w:webHidden/>
          </w:rPr>
          <w:fldChar w:fldCharType="end"/>
        </w:r>
      </w:hyperlink>
    </w:p>
    <w:p w:rsidR="00B127ED" w:rsidRDefault="00DD01A1">
      <w:pPr>
        <w:pStyle w:val="TDC3"/>
        <w:tabs>
          <w:tab w:val="right" w:leader="dot" w:pos="8494"/>
        </w:tabs>
        <w:rPr>
          <w:rFonts w:asciiTheme="minorHAnsi" w:eastAsiaTheme="minorEastAsia" w:hAnsiTheme="minorHAnsi" w:cstheme="minorBidi"/>
          <w:noProof/>
          <w:szCs w:val="22"/>
        </w:rPr>
      </w:pPr>
      <w:hyperlink w:anchor="_Toc409511263" w:history="1">
        <w:r w:rsidR="00B127ED" w:rsidRPr="00653E0E">
          <w:rPr>
            <w:rStyle w:val="Hipervnculo"/>
            <w:noProof/>
          </w:rPr>
          <w:t>4.2.1.- Justificación Gastos de Viaje</w:t>
        </w:r>
        <w:r w:rsidR="00B127ED">
          <w:rPr>
            <w:noProof/>
            <w:webHidden/>
          </w:rPr>
          <w:tab/>
        </w:r>
        <w:r w:rsidR="00B127ED">
          <w:rPr>
            <w:noProof/>
            <w:webHidden/>
          </w:rPr>
          <w:fldChar w:fldCharType="begin"/>
        </w:r>
        <w:r w:rsidR="00B127ED">
          <w:rPr>
            <w:noProof/>
            <w:webHidden/>
          </w:rPr>
          <w:instrText xml:space="preserve"> PAGEREF _Toc409511263 \h </w:instrText>
        </w:r>
        <w:r w:rsidR="00B127ED">
          <w:rPr>
            <w:noProof/>
            <w:webHidden/>
          </w:rPr>
        </w:r>
        <w:r w:rsidR="00B127ED">
          <w:rPr>
            <w:noProof/>
            <w:webHidden/>
          </w:rPr>
          <w:fldChar w:fldCharType="separate"/>
        </w:r>
        <w:r w:rsidR="00B127ED">
          <w:rPr>
            <w:noProof/>
            <w:webHidden/>
          </w:rPr>
          <w:t>3</w:t>
        </w:r>
        <w:r w:rsidR="00B127ED">
          <w:rPr>
            <w:noProof/>
            <w:webHidden/>
          </w:rPr>
          <w:fldChar w:fldCharType="end"/>
        </w:r>
      </w:hyperlink>
    </w:p>
    <w:p w:rsidR="00B127ED" w:rsidRDefault="00DD01A1">
      <w:pPr>
        <w:pStyle w:val="TDC3"/>
        <w:tabs>
          <w:tab w:val="right" w:leader="dot" w:pos="8494"/>
        </w:tabs>
        <w:rPr>
          <w:rFonts w:asciiTheme="minorHAnsi" w:eastAsiaTheme="minorEastAsia" w:hAnsiTheme="minorHAnsi" w:cstheme="minorBidi"/>
          <w:noProof/>
          <w:szCs w:val="22"/>
        </w:rPr>
      </w:pPr>
      <w:hyperlink w:anchor="_Toc409511264" w:history="1">
        <w:r w:rsidR="00B127ED" w:rsidRPr="00653E0E">
          <w:rPr>
            <w:rStyle w:val="Hipervnculo"/>
            <w:noProof/>
          </w:rPr>
          <w:t>4.2.2.- Liquidación Gastos de Viaje</w:t>
        </w:r>
        <w:r w:rsidR="00B127ED">
          <w:rPr>
            <w:noProof/>
            <w:webHidden/>
          </w:rPr>
          <w:tab/>
        </w:r>
        <w:r w:rsidR="00B127ED">
          <w:rPr>
            <w:noProof/>
            <w:webHidden/>
          </w:rPr>
          <w:fldChar w:fldCharType="begin"/>
        </w:r>
        <w:r w:rsidR="00B127ED">
          <w:rPr>
            <w:noProof/>
            <w:webHidden/>
          </w:rPr>
          <w:instrText xml:space="preserve"> PAGEREF _Toc409511264 \h </w:instrText>
        </w:r>
        <w:r w:rsidR="00B127ED">
          <w:rPr>
            <w:noProof/>
            <w:webHidden/>
          </w:rPr>
        </w:r>
        <w:r w:rsidR="00B127ED">
          <w:rPr>
            <w:noProof/>
            <w:webHidden/>
          </w:rPr>
          <w:fldChar w:fldCharType="separate"/>
        </w:r>
        <w:r w:rsidR="00B127ED">
          <w:rPr>
            <w:noProof/>
            <w:webHidden/>
          </w:rPr>
          <w:t>5</w:t>
        </w:r>
        <w:r w:rsidR="00B127ED">
          <w:rPr>
            <w:noProof/>
            <w:webHidden/>
          </w:rPr>
          <w:fldChar w:fldCharType="end"/>
        </w:r>
      </w:hyperlink>
    </w:p>
    <w:p w:rsidR="00B127ED" w:rsidRDefault="00DD01A1">
      <w:pPr>
        <w:pStyle w:val="TDC3"/>
        <w:tabs>
          <w:tab w:val="right" w:leader="dot" w:pos="8494"/>
        </w:tabs>
        <w:rPr>
          <w:rFonts w:asciiTheme="minorHAnsi" w:eastAsiaTheme="minorEastAsia" w:hAnsiTheme="minorHAnsi" w:cstheme="minorBidi"/>
          <w:noProof/>
          <w:szCs w:val="22"/>
        </w:rPr>
      </w:pPr>
      <w:hyperlink w:anchor="_Toc409511265" w:history="1">
        <w:r w:rsidR="00B127ED" w:rsidRPr="00653E0E">
          <w:rPr>
            <w:rStyle w:val="Hipervnculo"/>
            <w:noProof/>
          </w:rPr>
          <w:t>4.2.3.- Conformidad Gastos de Viaje</w:t>
        </w:r>
        <w:r w:rsidR="00B127ED">
          <w:rPr>
            <w:noProof/>
            <w:webHidden/>
          </w:rPr>
          <w:tab/>
        </w:r>
        <w:r w:rsidR="00B127ED">
          <w:rPr>
            <w:noProof/>
            <w:webHidden/>
          </w:rPr>
          <w:fldChar w:fldCharType="begin"/>
        </w:r>
        <w:r w:rsidR="00B127ED">
          <w:rPr>
            <w:noProof/>
            <w:webHidden/>
          </w:rPr>
          <w:instrText xml:space="preserve"> PAGEREF _Toc409511265 \h </w:instrText>
        </w:r>
        <w:r w:rsidR="00B127ED">
          <w:rPr>
            <w:noProof/>
            <w:webHidden/>
          </w:rPr>
        </w:r>
        <w:r w:rsidR="00B127ED">
          <w:rPr>
            <w:noProof/>
            <w:webHidden/>
          </w:rPr>
          <w:fldChar w:fldCharType="separate"/>
        </w:r>
        <w:r w:rsidR="00B127ED">
          <w:rPr>
            <w:noProof/>
            <w:webHidden/>
          </w:rPr>
          <w:t>5</w:t>
        </w:r>
        <w:r w:rsidR="00B127ED">
          <w:rPr>
            <w:noProof/>
            <w:webHidden/>
          </w:rPr>
          <w:fldChar w:fldCharType="end"/>
        </w:r>
      </w:hyperlink>
    </w:p>
    <w:p w:rsidR="00B127ED" w:rsidRDefault="00DD01A1">
      <w:pPr>
        <w:pStyle w:val="TDC2"/>
        <w:tabs>
          <w:tab w:val="right" w:leader="dot" w:pos="8494"/>
        </w:tabs>
        <w:rPr>
          <w:rFonts w:asciiTheme="minorHAnsi" w:eastAsiaTheme="minorEastAsia" w:hAnsiTheme="minorHAnsi" w:cstheme="minorBidi"/>
          <w:noProof/>
          <w:szCs w:val="22"/>
        </w:rPr>
      </w:pPr>
      <w:hyperlink w:anchor="_Toc409511266" w:history="1">
        <w:r w:rsidR="00B127ED" w:rsidRPr="00653E0E">
          <w:rPr>
            <w:rStyle w:val="Hipervnculo"/>
            <w:noProof/>
          </w:rPr>
          <w:t>4.3.-  Plazos establecidos</w:t>
        </w:r>
        <w:r w:rsidR="00B127ED">
          <w:rPr>
            <w:noProof/>
            <w:webHidden/>
          </w:rPr>
          <w:tab/>
        </w:r>
        <w:r w:rsidR="00B127ED">
          <w:rPr>
            <w:noProof/>
            <w:webHidden/>
          </w:rPr>
          <w:fldChar w:fldCharType="begin"/>
        </w:r>
        <w:r w:rsidR="00B127ED">
          <w:rPr>
            <w:noProof/>
            <w:webHidden/>
          </w:rPr>
          <w:instrText xml:space="preserve"> PAGEREF _Toc409511266 \h </w:instrText>
        </w:r>
        <w:r w:rsidR="00B127ED">
          <w:rPr>
            <w:noProof/>
            <w:webHidden/>
          </w:rPr>
        </w:r>
        <w:r w:rsidR="00B127ED">
          <w:rPr>
            <w:noProof/>
            <w:webHidden/>
          </w:rPr>
          <w:fldChar w:fldCharType="separate"/>
        </w:r>
        <w:r w:rsidR="00B127ED">
          <w:rPr>
            <w:noProof/>
            <w:webHidden/>
          </w:rPr>
          <w:t>6</w:t>
        </w:r>
        <w:r w:rsidR="00B127ED">
          <w:rPr>
            <w:noProof/>
            <w:webHidden/>
          </w:rPr>
          <w:fldChar w:fldCharType="end"/>
        </w:r>
      </w:hyperlink>
    </w:p>
    <w:p w:rsidR="00B127ED" w:rsidRDefault="00DD01A1">
      <w:pPr>
        <w:pStyle w:val="TDC3"/>
        <w:tabs>
          <w:tab w:val="right" w:leader="dot" w:pos="8494"/>
        </w:tabs>
        <w:rPr>
          <w:rFonts w:asciiTheme="minorHAnsi" w:eastAsiaTheme="minorEastAsia" w:hAnsiTheme="minorHAnsi" w:cstheme="minorBidi"/>
          <w:noProof/>
          <w:szCs w:val="22"/>
        </w:rPr>
      </w:pPr>
      <w:hyperlink w:anchor="_Toc409511267" w:history="1">
        <w:r w:rsidR="00B127ED" w:rsidRPr="00653E0E">
          <w:rPr>
            <w:rStyle w:val="Hipervnculo"/>
            <w:noProof/>
          </w:rPr>
          <w:t>4.3.1.- Autorización de Viaje</w:t>
        </w:r>
        <w:r w:rsidR="00B127ED">
          <w:rPr>
            <w:noProof/>
            <w:webHidden/>
          </w:rPr>
          <w:tab/>
        </w:r>
        <w:r w:rsidR="00B127ED">
          <w:rPr>
            <w:noProof/>
            <w:webHidden/>
          </w:rPr>
          <w:fldChar w:fldCharType="begin"/>
        </w:r>
        <w:r w:rsidR="00B127ED">
          <w:rPr>
            <w:noProof/>
            <w:webHidden/>
          </w:rPr>
          <w:instrText xml:space="preserve"> PAGEREF _Toc409511267 \h </w:instrText>
        </w:r>
        <w:r w:rsidR="00B127ED">
          <w:rPr>
            <w:noProof/>
            <w:webHidden/>
          </w:rPr>
        </w:r>
        <w:r w:rsidR="00B127ED">
          <w:rPr>
            <w:noProof/>
            <w:webHidden/>
          </w:rPr>
          <w:fldChar w:fldCharType="separate"/>
        </w:r>
        <w:r w:rsidR="00B127ED">
          <w:rPr>
            <w:noProof/>
            <w:webHidden/>
          </w:rPr>
          <w:t>6</w:t>
        </w:r>
        <w:r w:rsidR="00B127ED">
          <w:rPr>
            <w:noProof/>
            <w:webHidden/>
          </w:rPr>
          <w:fldChar w:fldCharType="end"/>
        </w:r>
      </w:hyperlink>
    </w:p>
    <w:p w:rsidR="00B127ED" w:rsidRDefault="00DD01A1">
      <w:pPr>
        <w:pStyle w:val="TDC3"/>
        <w:tabs>
          <w:tab w:val="right" w:leader="dot" w:pos="8494"/>
        </w:tabs>
        <w:rPr>
          <w:rFonts w:asciiTheme="minorHAnsi" w:eastAsiaTheme="minorEastAsia" w:hAnsiTheme="minorHAnsi" w:cstheme="minorBidi"/>
          <w:noProof/>
          <w:szCs w:val="22"/>
        </w:rPr>
      </w:pPr>
      <w:hyperlink w:anchor="_Toc409511268" w:history="1">
        <w:r w:rsidR="00B127ED" w:rsidRPr="00653E0E">
          <w:rPr>
            <w:rStyle w:val="Hipervnculo"/>
            <w:noProof/>
          </w:rPr>
          <w:t>4.3.2.- Justificación y Liquidación Gastos de Viaje</w:t>
        </w:r>
        <w:r w:rsidR="00B127ED">
          <w:rPr>
            <w:noProof/>
            <w:webHidden/>
          </w:rPr>
          <w:tab/>
        </w:r>
        <w:r w:rsidR="00B127ED">
          <w:rPr>
            <w:noProof/>
            <w:webHidden/>
          </w:rPr>
          <w:fldChar w:fldCharType="begin"/>
        </w:r>
        <w:r w:rsidR="00B127ED">
          <w:rPr>
            <w:noProof/>
            <w:webHidden/>
          </w:rPr>
          <w:instrText xml:space="preserve"> PAGEREF _Toc409511268 \h </w:instrText>
        </w:r>
        <w:r w:rsidR="00B127ED">
          <w:rPr>
            <w:noProof/>
            <w:webHidden/>
          </w:rPr>
        </w:r>
        <w:r w:rsidR="00B127ED">
          <w:rPr>
            <w:noProof/>
            <w:webHidden/>
          </w:rPr>
          <w:fldChar w:fldCharType="separate"/>
        </w:r>
        <w:r w:rsidR="00B127ED">
          <w:rPr>
            <w:noProof/>
            <w:webHidden/>
          </w:rPr>
          <w:t>6</w:t>
        </w:r>
        <w:r w:rsidR="00B127ED">
          <w:rPr>
            <w:noProof/>
            <w:webHidden/>
          </w:rPr>
          <w:fldChar w:fldCharType="end"/>
        </w:r>
      </w:hyperlink>
    </w:p>
    <w:p w:rsidR="00B127ED" w:rsidRDefault="00DD01A1">
      <w:pPr>
        <w:pStyle w:val="TDC3"/>
        <w:tabs>
          <w:tab w:val="right" w:leader="dot" w:pos="8494"/>
        </w:tabs>
        <w:rPr>
          <w:rFonts w:asciiTheme="minorHAnsi" w:eastAsiaTheme="minorEastAsia" w:hAnsiTheme="minorHAnsi" w:cstheme="minorBidi"/>
          <w:noProof/>
          <w:szCs w:val="22"/>
        </w:rPr>
      </w:pPr>
      <w:hyperlink w:anchor="_Toc409511269" w:history="1">
        <w:r w:rsidR="00B127ED" w:rsidRPr="00653E0E">
          <w:rPr>
            <w:rStyle w:val="Hipervnculo"/>
            <w:noProof/>
          </w:rPr>
          <w:t>4.3.3.- Verificación de la Liquidación</w:t>
        </w:r>
        <w:r w:rsidR="00B127ED">
          <w:rPr>
            <w:noProof/>
            <w:webHidden/>
          </w:rPr>
          <w:tab/>
        </w:r>
        <w:r w:rsidR="00B127ED">
          <w:rPr>
            <w:noProof/>
            <w:webHidden/>
          </w:rPr>
          <w:fldChar w:fldCharType="begin"/>
        </w:r>
        <w:r w:rsidR="00B127ED">
          <w:rPr>
            <w:noProof/>
            <w:webHidden/>
          </w:rPr>
          <w:instrText xml:space="preserve"> PAGEREF _Toc409511269 \h </w:instrText>
        </w:r>
        <w:r w:rsidR="00B127ED">
          <w:rPr>
            <w:noProof/>
            <w:webHidden/>
          </w:rPr>
        </w:r>
        <w:r w:rsidR="00B127ED">
          <w:rPr>
            <w:noProof/>
            <w:webHidden/>
          </w:rPr>
          <w:fldChar w:fldCharType="separate"/>
        </w:r>
        <w:r w:rsidR="00B127ED">
          <w:rPr>
            <w:noProof/>
            <w:webHidden/>
          </w:rPr>
          <w:t>6</w:t>
        </w:r>
        <w:r w:rsidR="00B127ED">
          <w:rPr>
            <w:noProof/>
            <w:webHidden/>
          </w:rPr>
          <w:fldChar w:fldCharType="end"/>
        </w:r>
      </w:hyperlink>
    </w:p>
    <w:p w:rsidR="00B127ED" w:rsidRDefault="00DD01A1">
      <w:pPr>
        <w:pStyle w:val="TDC3"/>
        <w:tabs>
          <w:tab w:val="right" w:leader="dot" w:pos="8494"/>
        </w:tabs>
        <w:rPr>
          <w:rFonts w:asciiTheme="minorHAnsi" w:eastAsiaTheme="minorEastAsia" w:hAnsiTheme="minorHAnsi" w:cstheme="minorBidi"/>
          <w:noProof/>
          <w:szCs w:val="22"/>
        </w:rPr>
      </w:pPr>
      <w:hyperlink w:anchor="_Toc409511270" w:history="1">
        <w:r w:rsidR="00B127ED" w:rsidRPr="00653E0E">
          <w:rPr>
            <w:rStyle w:val="Hipervnculo"/>
            <w:noProof/>
          </w:rPr>
          <w:t>4.3.4.- Archivo</w:t>
        </w:r>
        <w:r w:rsidR="00B127ED">
          <w:rPr>
            <w:noProof/>
            <w:webHidden/>
          </w:rPr>
          <w:tab/>
        </w:r>
        <w:r w:rsidR="00B127ED">
          <w:rPr>
            <w:noProof/>
            <w:webHidden/>
          </w:rPr>
          <w:fldChar w:fldCharType="begin"/>
        </w:r>
        <w:r w:rsidR="00B127ED">
          <w:rPr>
            <w:noProof/>
            <w:webHidden/>
          </w:rPr>
          <w:instrText xml:space="preserve"> PAGEREF _Toc409511270 \h </w:instrText>
        </w:r>
        <w:r w:rsidR="00B127ED">
          <w:rPr>
            <w:noProof/>
            <w:webHidden/>
          </w:rPr>
        </w:r>
        <w:r w:rsidR="00B127ED">
          <w:rPr>
            <w:noProof/>
            <w:webHidden/>
          </w:rPr>
          <w:fldChar w:fldCharType="separate"/>
        </w:r>
        <w:r w:rsidR="00B127ED">
          <w:rPr>
            <w:noProof/>
            <w:webHidden/>
          </w:rPr>
          <w:t>7</w:t>
        </w:r>
        <w:r w:rsidR="00B127ED">
          <w:rPr>
            <w:noProof/>
            <w:webHidden/>
          </w:rPr>
          <w:fldChar w:fldCharType="end"/>
        </w:r>
      </w:hyperlink>
    </w:p>
    <w:p w:rsidR="00B127ED" w:rsidRDefault="00DD01A1">
      <w:pPr>
        <w:pStyle w:val="TDC2"/>
        <w:tabs>
          <w:tab w:val="right" w:leader="dot" w:pos="8494"/>
        </w:tabs>
        <w:rPr>
          <w:rFonts w:asciiTheme="minorHAnsi" w:eastAsiaTheme="minorEastAsia" w:hAnsiTheme="minorHAnsi" w:cstheme="minorBidi"/>
          <w:noProof/>
          <w:szCs w:val="22"/>
        </w:rPr>
      </w:pPr>
      <w:hyperlink w:anchor="_Toc409511271" w:history="1">
        <w:r w:rsidR="00B127ED" w:rsidRPr="00653E0E">
          <w:rPr>
            <w:rStyle w:val="Hipervnculo"/>
            <w:noProof/>
          </w:rPr>
          <w:t>4.4.-  Puntos de control y tipificación de no conformes</w:t>
        </w:r>
        <w:r w:rsidR="00B127ED">
          <w:rPr>
            <w:noProof/>
            <w:webHidden/>
          </w:rPr>
          <w:tab/>
        </w:r>
        <w:r w:rsidR="00B127ED">
          <w:rPr>
            <w:noProof/>
            <w:webHidden/>
          </w:rPr>
          <w:fldChar w:fldCharType="begin"/>
        </w:r>
        <w:r w:rsidR="00B127ED">
          <w:rPr>
            <w:noProof/>
            <w:webHidden/>
          </w:rPr>
          <w:instrText xml:space="preserve"> PAGEREF _Toc409511271 \h </w:instrText>
        </w:r>
        <w:r w:rsidR="00B127ED">
          <w:rPr>
            <w:noProof/>
            <w:webHidden/>
          </w:rPr>
        </w:r>
        <w:r w:rsidR="00B127ED">
          <w:rPr>
            <w:noProof/>
            <w:webHidden/>
          </w:rPr>
          <w:fldChar w:fldCharType="separate"/>
        </w:r>
        <w:r w:rsidR="00B127ED">
          <w:rPr>
            <w:noProof/>
            <w:webHidden/>
          </w:rPr>
          <w:t>7</w:t>
        </w:r>
        <w:r w:rsidR="00B127ED">
          <w:rPr>
            <w:noProof/>
            <w:webHidden/>
          </w:rPr>
          <w:fldChar w:fldCharType="end"/>
        </w:r>
      </w:hyperlink>
    </w:p>
    <w:p w:rsidR="00B127ED" w:rsidRDefault="00DD01A1">
      <w:pPr>
        <w:pStyle w:val="TDC1"/>
        <w:tabs>
          <w:tab w:val="right" w:leader="dot" w:pos="8494"/>
        </w:tabs>
        <w:rPr>
          <w:rFonts w:asciiTheme="minorHAnsi" w:eastAsiaTheme="minorEastAsia" w:hAnsiTheme="minorHAnsi" w:cstheme="minorBidi"/>
          <w:noProof/>
          <w:szCs w:val="22"/>
        </w:rPr>
      </w:pPr>
      <w:hyperlink w:anchor="_Toc409511272" w:history="1">
        <w:r w:rsidR="00B127ED" w:rsidRPr="00653E0E">
          <w:rPr>
            <w:rStyle w:val="Hipervnculo"/>
            <w:noProof/>
          </w:rPr>
          <w:t>5.- RESPONSABILIDADES</w:t>
        </w:r>
        <w:r w:rsidR="00B127ED">
          <w:rPr>
            <w:noProof/>
            <w:webHidden/>
          </w:rPr>
          <w:tab/>
        </w:r>
        <w:r w:rsidR="00B127ED">
          <w:rPr>
            <w:noProof/>
            <w:webHidden/>
          </w:rPr>
          <w:fldChar w:fldCharType="begin"/>
        </w:r>
        <w:r w:rsidR="00B127ED">
          <w:rPr>
            <w:noProof/>
            <w:webHidden/>
          </w:rPr>
          <w:instrText xml:space="preserve"> PAGEREF _Toc409511272 \h </w:instrText>
        </w:r>
        <w:r w:rsidR="00B127ED">
          <w:rPr>
            <w:noProof/>
            <w:webHidden/>
          </w:rPr>
        </w:r>
        <w:r w:rsidR="00B127ED">
          <w:rPr>
            <w:noProof/>
            <w:webHidden/>
          </w:rPr>
          <w:fldChar w:fldCharType="separate"/>
        </w:r>
        <w:r w:rsidR="00B127ED">
          <w:rPr>
            <w:noProof/>
            <w:webHidden/>
          </w:rPr>
          <w:t>7</w:t>
        </w:r>
        <w:r w:rsidR="00B127ED">
          <w:rPr>
            <w:noProof/>
            <w:webHidden/>
          </w:rPr>
          <w:fldChar w:fldCharType="end"/>
        </w:r>
      </w:hyperlink>
    </w:p>
    <w:p w:rsidR="00B127ED" w:rsidRDefault="00DD01A1">
      <w:pPr>
        <w:pStyle w:val="TDC2"/>
        <w:tabs>
          <w:tab w:val="right" w:leader="dot" w:pos="8494"/>
        </w:tabs>
        <w:rPr>
          <w:rFonts w:asciiTheme="minorHAnsi" w:eastAsiaTheme="minorEastAsia" w:hAnsiTheme="minorHAnsi" w:cstheme="minorBidi"/>
          <w:noProof/>
          <w:szCs w:val="22"/>
        </w:rPr>
      </w:pPr>
      <w:hyperlink w:anchor="_Toc409511273" w:history="1">
        <w:r w:rsidR="00B127ED" w:rsidRPr="00653E0E">
          <w:rPr>
            <w:rStyle w:val="Hipervnculo"/>
            <w:noProof/>
          </w:rPr>
          <w:t>Autorizar la solicitud de los viajes a</w:t>
        </w:r>
        <w:r w:rsidR="00B127ED">
          <w:rPr>
            <w:noProof/>
            <w:webHidden/>
          </w:rPr>
          <w:tab/>
        </w:r>
        <w:r w:rsidR="00B127ED">
          <w:rPr>
            <w:noProof/>
            <w:webHidden/>
          </w:rPr>
          <w:fldChar w:fldCharType="begin"/>
        </w:r>
        <w:r w:rsidR="00B127ED">
          <w:rPr>
            <w:noProof/>
            <w:webHidden/>
          </w:rPr>
          <w:instrText xml:space="preserve"> PAGEREF _Toc409511273 \h </w:instrText>
        </w:r>
        <w:r w:rsidR="00B127ED">
          <w:rPr>
            <w:noProof/>
            <w:webHidden/>
          </w:rPr>
        </w:r>
        <w:r w:rsidR="00B127ED">
          <w:rPr>
            <w:noProof/>
            <w:webHidden/>
          </w:rPr>
          <w:fldChar w:fldCharType="separate"/>
        </w:r>
        <w:r w:rsidR="00B127ED">
          <w:rPr>
            <w:noProof/>
            <w:webHidden/>
          </w:rPr>
          <w:t>7</w:t>
        </w:r>
        <w:r w:rsidR="00B127ED">
          <w:rPr>
            <w:noProof/>
            <w:webHidden/>
          </w:rPr>
          <w:fldChar w:fldCharType="end"/>
        </w:r>
      </w:hyperlink>
    </w:p>
    <w:p w:rsidR="00B127ED" w:rsidRDefault="00DD01A1">
      <w:pPr>
        <w:pStyle w:val="TDC2"/>
        <w:tabs>
          <w:tab w:val="right" w:leader="dot" w:pos="8494"/>
        </w:tabs>
        <w:rPr>
          <w:rFonts w:asciiTheme="minorHAnsi" w:eastAsiaTheme="minorEastAsia" w:hAnsiTheme="minorHAnsi" w:cstheme="minorBidi"/>
          <w:noProof/>
          <w:szCs w:val="22"/>
        </w:rPr>
      </w:pPr>
      <w:hyperlink w:anchor="_Toc409511274" w:history="1">
        <w:r w:rsidR="00B127ED" w:rsidRPr="00653E0E">
          <w:rPr>
            <w:rStyle w:val="Hipervnculo"/>
            <w:noProof/>
          </w:rPr>
          <w:t>l extran</w:t>
        </w:r>
        <w:r w:rsidR="00B127ED">
          <w:rPr>
            <w:noProof/>
            <w:webHidden/>
          </w:rPr>
          <w:tab/>
        </w:r>
        <w:r w:rsidR="00B127ED">
          <w:rPr>
            <w:noProof/>
            <w:webHidden/>
          </w:rPr>
          <w:fldChar w:fldCharType="begin"/>
        </w:r>
        <w:r w:rsidR="00B127ED">
          <w:rPr>
            <w:noProof/>
            <w:webHidden/>
          </w:rPr>
          <w:instrText xml:space="preserve"> PAGEREF _Toc409511274 \h </w:instrText>
        </w:r>
        <w:r w:rsidR="00B127ED">
          <w:rPr>
            <w:noProof/>
            <w:webHidden/>
          </w:rPr>
        </w:r>
        <w:r w:rsidR="00B127ED">
          <w:rPr>
            <w:noProof/>
            <w:webHidden/>
          </w:rPr>
          <w:fldChar w:fldCharType="separate"/>
        </w:r>
        <w:r w:rsidR="00B127ED">
          <w:rPr>
            <w:noProof/>
            <w:webHidden/>
          </w:rPr>
          <w:t>7</w:t>
        </w:r>
        <w:r w:rsidR="00B127ED">
          <w:rPr>
            <w:noProof/>
            <w:webHidden/>
          </w:rPr>
          <w:fldChar w:fldCharType="end"/>
        </w:r>
      </w:hyperlink>
    </w:p>
    <w:p w:rsidR="00B127ED" w:rsidRDefault="00DD01A1">
      <w:pPr>
        <w:pStyle w:val="TDC2"/>
        <w:tabs>
          <w:tab w:val="right" w:leader="dot" w:pos="8494"/>
        </w:tabs>
        <w:rPr>
          <w:rFonts w:asciiTheme="minorHAnsi" w:eastAsiaTheme="minorEastAsia" w:hAnsiTheme="minorHAnsi" w:cstheme="minorBidi"/>
          <w:noProof/>
          <w:szCs w:val="22"/>
        </w:rPr>
      </w:pPr>
      <w:hyperlink w:anchor="_Toc409511275" w:history="1">
        <w:r w:rsidR="00B127ED" w:rsidRPr="00653E0E">
          <w:rPr>
            <w:rStyle w:val="Hipervnculo"/>
            <w:noProof/>
          </w:rPr>
          <w:t>Autori</w:t>
        </w:r>
        <w:r w:rsidR="00B127ED">
          <w:rPr>
            <w:noProof/>
            <w:webHidden/>
          </w:rPr>
          <w:tab/>
        </w:r>
        <w:r w:rsidR="00B127ED">
          <w:rPr>
            <w:noProof/>
            <w:webHidden/>
          </w:rPr>
          <w:fldChar w:fldCharType="begin"/>
        </w:r>
        <w:r w:rsidR="00B127ED">
          <w:rPr>
            <w:noProof/>
            <w:webHidden/>
          </w:rPr>
          <w:instrText xml:space="preserve"> PAGEREF _Toc409511275 \h </w:instrText>
        </w:r>
        <w:r w:rsidR="00B127ED">
          <w:rPr>
            <w:noProof/>
            <w:webHidden/>
          </w:rPr>
        </w:r>
        <w:r w:rsidR="00B127ED">
          <w:rPr>
            <w:noProof/>
            <w:webHidden/>
          </w:rPr>
          <w:fldChar w:fldCharType="separate"/>
        </w:r>
        <w:r w:rsidR="00B127ED">
          <w:rPr>
            <w:noProof/>
            <w:webHidden/>
          </w:rPr>
          <w:t>8</w:t>
        </w:r>
        <w:r w:rsidR="00B127ED">
          <w:rPr>
            <w:noProof/>
            <w:webHidden/>
          </w:rPr>
          <w:fldChar w:fldCharType="end"/>
        </w:r>
      </w:hyperlink>
    </w:p>
    <w:p w:rsidR="00B127ED" w:rsidRDefault="00DD01A1">
      <w:pPr>
        <w:pStyle w:val="TDC2"/>
        <w:tabs>
          <w:tab w:val="right" w:leader="dot" w:pos="8494"/>
        </w:tabs>
        <w:rPr>
          <w:rFonts w:asciiTheme="minorHAnsi" w:eastAsiaTheme="minorEastAsia" w:hAnsiTheme="minorHAnsi" w:cstheme="minorBidi"/>
          <w:noProof/>
          <w:szCs w:val="22"/>
        </w:rPr>
      </w:pPr>
      <w:hyperlink w:anchor="_Toc409511276" w:history="1">
        <w:r w:rsidR="00B127ED" w:rsidRPr="00653E0E">
          <w:rPr>
            <w:rStyle w:val="Hipervnculo"/>
            <w:noProof/>
          </w:rPr>
          <w:t>zar la solicitud de</w:t>
        </w:r>
        <w:r w:rsidR="00B127ED">
          <w:rPr>
            <w:noProof/>
            <w:webHidden/>
          </w:rPr>
          <w:tab/>
        </w:r>
        <w:r w:rsidR="00B127ED">
          <w:rPr>
            <w:noProof/>
            <w:webHidden/>
          </w:rPr>
          <w:fldChar w:fldCharType="begin"/>
        </w:r>
        <w:r w:rsidR="00B127ED">
          <w:rPr>
            <w:noProof/>
            <w:webHidden/>
          </w:rPr>
          <w:instrText xml:space="preserve"> PAGEREF _Toc409511276 \h </w:instrText>
        </w:r>
        <w:r w:rsidR="00B127ED">
          <w:rPr>
            <w:noProof/>
            <w:webHidden/>
          </w:rPr>
        </w:r>
        <w:r w:rsidR="00B127ED">
          <w:rPr>
            <w:noProof/>
            <w:webHidden/>
          </w:rPr>
          <w:fldChar w:fldCharType="separate"/>
        </w:r>
        <w:r w:rsidR="00B127ED">
          <w:rPr>
            <w:noProof/>
            <w:webHidden/>
          </w:rPr>
          <w:t>8</w:t>
        </w:r>
        <w:r w:rsidR="00B127ED">
          <w:rPr>
            <w:noProof/>
            <w:webHidden/>
          </w:rPr>
          <w:fldChar w:fldCharType="end"/>
        </w:r>
      </w:hyperlink>
    </w:p>
    <w:p w:rsidR="00B127ED" w:rsidRDefault="00DD01A1">
      <w:pPr>
        <w:pStyle w:val="TDC2"/>
        <w:tabs>
          <w:tab w:val="right" w:leader="dot" w:pos="8494"/>
        </w:tabs>
        <w:rPr>
          <w:rFonts w:asciiTheme="minorHAnsi" w:eastAsiaTheme="minorEastAsia" w:hAnsiTheme="minorHAnsi" w:cstheme="minorBidi"/>
          <w:noProof/>
          <w:szCs w:val="22"/>
        </w:rPr>
      </w:pPr>
      <w:hyperlink w:anchor="_Toc409511277" w:history="1">
        <w:r w:rsidR="00B127ED" w:rsidRPr="00653E0E">
          <w:rPr>
            <w:rStyle w:val="Hipervnculo"/>
            <w:noProof/>
          </w:rPr>
          <w:t>los viajes nacionales de los Directores de Ár</w:t>
        </w:r>
        <w:r w:rsidR="00B127ED">
          <w:rPr>
            <w:noProof/>
            <w:webHidden/>
          </w:rPr>
          <w:tab/>
        </w:r>
        <w:r w:rsidR="00B127ED">
          <w:rPr>
            <w:noProof/>
            <w:webHidden/>
          </w:rPr>
          <w:fldChar w:fldCharType="begin"/>
        </w:r>
        <w:r w:rsidR="00B127ED">
          <w:rPr>
            <w:noProof/>
            <w:webHidden/>
          </w:rPr>
          <w:instrText xml:space="preserve"> PAGEREF _Toc409511277 \h </w:instrText>
        </w:r>
        <w:r w:rsidR="00B127ED">
          <w:rPr>
            <w:noProof/>
            <w:webHidden/>
          </w:rPr>
        </w:r>
        <w:r w:rsidR="00B127ED">
          <w:rPr>
            <w:noProof/>
            <w:webHidden/>
          </w:rPr>
          <w:fldChar w:fldCharType="separate"/>
        </w:r>
        <w:r w:rsidR="00B127ED">
          <w:rPr>
            <w:noProof/>
            <w:webHidden/>
          </w:rPr>
          <w:t>8</w:t>
        </w:r>
        <w:r w:rsidR="00B127ED">
          <w:rPr>
            <w:noProof/>
            <w:webHidden/>
          </w:rPr>
          <w:fldChar w:fldCharType="end"/>
        </w:r>
      </w:hyperlink>
    </w:p>
    <w:p w:rsidR="00B127ED" w:rsidRDefault="00DD01A1">
      <w:pPr>
        <w:pStyle w:val="TDC1"/>
        <w:tabs>
          <w:tab w:val="right" w:leader="dot" w:pos="8494"/>
        </w:tabs>
        <w:rPr>
          <w:rFonts w:asciiTheme="minorHAnsi" w:eastAsiaTheme="minorEastAsia" w:hAnsiTheme="minorHAnsi" w:cstheme="minorBidi"/>
          <w:noProof/>
          <w:szCs w:val="22"/>
        </w:rPr>
      </w:pPr>
      <w:hyperlink w:anchor="_Toc409511278" w:history="1">
        <w:r w:rsidR="00B127ED" w:rsidRPr="00653E0E">
          <w:rPr>
            <w:rStyle w:val="Hipervnculo"/>
            <w:noProof/>
          </w:rPr>
          <w:t>6.- DOCUMENTACIÓN DE REFERENCIA</w:t>
        </w:r>
        <w:r w:rsidR="00B127ED">
          <w:rPr>
            <w:noProof/>
            <w:webHidden/>
          </w:rPr>
          <w:tab/>
        </w:r>
        <w:r w:rsidR="00B127ED">
          <w:rPr>
            <w:noProof/>
            <w:webHidden/>
          </w:rPr>
          <w:fldChar w:fldCharType="begin"/>
        </w:r>
        <w:r w:rsidR="00B127ED">
          <w:rPr>
            <w:noProof/>
            <w:webHidden/>
          </w:rPr>
          <w:instrText xml:space="preserve"> PAGEREF _Toc409511278 \h </w:instrText>
        </w:r>
        <w:r w:rsidR="00B127ED">
          <w:rPr>
            <w:noProof/>
            <w:webHidden/>
          </w:rPr>
        </w:r>
        <w:r w:rsidR="00B127ED">
          <w:rPr>
            <w:noProof/>
            <w:webHidden/>
          </w:rPr>
          <w:fldChar w:fldCharType="separate"/>
        </w:r>
        <w:r w:rsidR="00B127ED">
          <w:rPr>
            <w:noProof/>
            <w:webHidden/>
          </w:rPr>
          <w:t>9</w:t>
        </w:r>
        <w:r w:rsidR="00B127ED">
          <w:rPr>
            <w:noProof/>
            <w:webHidden/>
          </w:rPr>
          <w:fldChar w:fldCharType="end"/>
        </w:r>
      </w:hyperlink>
    </w:p>
    <w:p w:rsidR="00B127ED" w:rsidRDefault="00DD01A1">
      <w:pPr>
        <w:pStyle w:val="TDC1"/>
        <w:tabs>
          <w:tab w:val="right" w:leader="dot" w:pos="8494"/>
        </w:tabs>
        <w:rPr>
          <w:rFonts w:asciiTheme="minorHAnsi" w:eastAsiaTheme="minorEastAsia" w:hAnsiTheme="minorHAnsi" w:cstheme="minorBidi"/>
          <w:noProof/>
          <w:szCs w:val="22"/>
        </w:rPr>
      </w:pPr>
      <w:hyperlink w:anchor="_Toc409511279" w:history="1">
        <w:r w:rsidR="00B127ED" w:rsidRPr="00653E0E">
          <w:rPr>
            <w:rStyle w:val="Hipervnculo"/>
            <w:noProof/>
          </w:rPr>
          <w:t>7.- CONTROL DE CAMBIOS</w:t>
        </w:r>
        <w:r w:rsidR="00B127ED">
          <w:rPr>
            <w:noProof/>
            <w:webHidden/>
          </w:rPr>
          <w:tab/>
        </w:r>
        <w:r w:rsidR="00B127ED">
          <w:rPr>
            <w:noProof/>
            <w:webHidden/>
          </w:rPr>
          <w:fldChar w:fldCharType="begin"/>
        </w:r>
        <w:r w:rsidR="00B127ED">
          <w:rPr>
            <w:noProof/>
            <w:webHidden/>
          </w:rPr>
          <w:instrText xml:space="preserve"> PAGEREF _Toc409511279 \h </w:instrText>
        </w:r>
        <w:r w:rsidR="00B127ED">
          <w:rPr>
            <w:noProof/>
            <w:webHidden/>
          </w:rPr>
        </w:r>
        <w:r w:rsidR="00B127ED">
          <w:rPr>
            <w:noProof/>
            <w:webHidden/>
          </w:rPr>
          <w:fldChar w:fldCharType="separate"/>
        </w:r>
        <w:r w:rsidR="00B127ED">
          <w:rPr>
            <w:noProof/>
            <w:webHidden/>
          </w:rPr>
          <w:t>9</w:t>
        </w:r>
        <w:r w:rsidR="00B127ED">
          <w:rPr>
            <w:noProof/>
            <w:webHidden/>
          </w:rPr>
          <w:fldChar w:fldCharType="end"/>
        </w:r>
      </w:hyperlink>
    </w:p>
    <w:p w:rsidR="00B127ED" w:rsidRDefault="00DD01A1">
      <w:pPr>
        <w:pStyle w:val="TDC1"/>
        <w:tabs>
          <w:tab w:val="right" w:leader="dot" w:pos="8494"/>
        </w:tabs>
        <w:rPr>
          <w:rFonts w:asciiTheme="minorHAnsi" w:eastAsiaTheme="minorEastAsia" w:hAnsiTheme="minorHAnsi" w:cstheme="minorBidi"/>
          <w:noProof/>
          <w:szCs w:val="22"/>
        </w:rPr>
      </w:pPr>
      <w:hyperlink w:anchor="_Toc409511280" w:history="1">
        <w:r w:rsidR="00B127ED" w:rsidRPr="00653E0E">
          <w:rPr>
            <w:rStyle w:val="Hipervnculo"/>
            <w:noProof/>
          </w:rPr>
          <w:t>8.- FORMULARIOS Y REGISTROS</w:t>
        </w:r>
        <w:r w:rsidR="00B127ED">
          <w:rPr>
            <w:noProof/>
            <w:webHidden/>
          </w:rPr>
          <w:tab/>
        </w:r>
        <w:r w:rsidR="00B127ED">
          <w:rPr>
            <w:noProof/>
            <w:webHidden/>
          </w:rPr>
          <w:fldChar w:fldCharType="begin"/>
        </w:r>
        <w:r w:rsidR="00B127ED">
          <w:rPr>
            <w:noProof/>
            <w:webHidden/>
          </w:rPr>
          <w:instrText xml:space="preserve"> PAGEREF _Toc409511280 \h </w:instrText>
        </w:r>
        <w:r w:rsidR="00B127ED">
          <w:rPr>
            <w:noProof/>
            <w:webHidden/>
          </w:rPr>
        </w:r>
        <w:r w:rsidR="00B127ED">
          <w:rPr>
            <w:noProof/>
            <w:webHidden/>
          </w:rPr>
          <w:fldChar w:fldCharType="separate"/>
        </w:r>
        <w:r w:rsidR="00B127ED">
          <w:rPr>
            <w:noProof/>
            <w:webHidden/>
          </w:rPr>
          <w:t>9</w:t>
        </w:r>
        <w:r w:rsidR="00B127ED">
          <w:rPr>
            <w:noProof/>
            <w:webHidden/>
          </w:rPr>
          <w:fldChar w:fldCharType="end"/>
        </w:r>
      </w:hyperlink>
    </w:p>
    <w:p w:rsidR="00B127ED" w:rsidRDefault="00DD01A1">
      <w:pPr>
        <w:pStyle w:val="TDC1"/>
        <w:tabs>
          <w:tab w:val="right" w:leader="dot" w:pos="8494"/>
        </w:tabs>
        <w:rPr>
          <w:rFonts w:asciiTheme="minorHAnsi" w:eastAsiaTheme="minorEastAsia" w:hAnsiTheme="minorHAnsi" w:cstheme="minorBidi"/>
          <w:noProof/>
          <w:szCs w:val="22"/>
        </w:rPr>
      </w:pPr>
      <w:hyperlink w:anchor="_Toc409511281" w:history="1">
        <w:r w:rsidR="00B127ED" w:rsidRPr="00653E0E">
          <w:rPr>
            <w:rStyle w:val="Hipervnculo"/>
            <w:noProof/>
          </w:rPr>
          <w:t>ANEXO I.- DIAGRAMA DE FLUJO</w:t>
        </w:r>
        <w:r w:rsidR="00B127ED">
          <w:rPr>
            <w:noProof/>
            <w:webHidden/>
          </w:rPr>
          <w:tab/>
        </w:r>
        <w:r w:rsidR="00B127ED">
          <w:rPr>
            <w:noProof/>
            <w:webHidden/>
          </w:rPr>
          <w:fldChar w:fldCharType="begin"/>
        </w:r>
        <w:r w:rsidR="00B127ED">
          <w:rPr>
            <w:noProof/>
            <w:webHidden/>
          </w:rPr>
          <w:instrText xml:space="preserve"> PAGEREF _Toc409511281 \h </w:instrText>
        </w:r>
        <w:r w:rsidR="00B127ED">
          <w:rPr>
            <w:noProof/>
            <w:webHidden/>
          </w:rPr>
        </w:r>
        <w:r w:rsidR="00B127ED">
          <w:rPr>
            <w:noProof/>
            <w:webHidden/>
          </w:rPr>
          <w:fldChar w:fldCharType="separate"/>
        </w:r>
        <w:r w:rsidR="00B127ED">
          <w:rPr>
            <w:noProof/>
            <w:webHidden/>
          </w:rPr>
          <w:t>10</w:t>
        </w:r>
        <w:r w:rsidR="00B127ED">
          <w:rPr>
            <w:noProof/>
            <w:webHidden/>
          </w:rPr>
          <w:fldChar w:fldCharType="end"/>
        </w:r>
      </w:hyperlink>
    </w:p>
    <w:p w:rsidR="00AD1B06" w:rsidRPr="00B41217" w:rsidRDefault="007D01DE" w:rsidP="00B41217">
      <w:pPr>
        <w:pStyle w:val="Ttulo2"/>
      </w:pPr>
      <w:r w:rsidRPr="00B41217">
        <w:fldChar w:fldCharType="end"/>
      </w:r>
    </w:p>
    <w:p w:rsidR="00A00BE8" w:rsidRPr="00B41217" w:rsidRDefault="0097787A">
      <w:pPr>
        <w:rPr>
          <w:rFonts w:cs="Arial"/>
          <w:szCs w:val="22"/>
        </w:rPr>
      </w:pPr>
      <w:r w:rsidRPr="00B41217">
        <w:rPr>
          <w:rFonts w:cs="Arial"/>
          <w:szCs w:val="22"/>
        </w:rPr>
        <w:br w:type="page"/>
      </w:r>
    </w:p>
    <w:p w:rsidR="00A00BE8" w:rsidRPr="00F03A01" w:rsidRDefault="00D13759" w:rsidP="00A34AD9">
      <w:pPr>
        <w:pStyle w:val="Ttulo1"/>
      </w:pPr>
      <w:bookmarkStart w:id="1" w:name="_Toc409511257"/>
      <w:r w:rsidRPr="00F03A01">
        <w:lastRenderedPageBreak/>
        <w:t>1.- OBJETO</w:t>
      </w:r>
      <w:bookmarkEnd w:id="1"/>
    </w:p>
    <w:p w:rsidR="001D1EF6" w:rsidRPr="00DE3EBE" w:rsidRDefault="00B127ED" w:rsidP="00B127ED">
      <w:pPr>
        <w:rPr>
          <w:szCs w:val="24"/>
        </w:rPr>
      </w:pPr>
      <w:bookmarkStart w:id="2" w:name="Objeto"/>
      <w:bookmarkEnd w:id="2"/>
      <w:r>
        <w:t>Regular la tramitación de autorizaciones para efectuar viajes de acuerdo con las necesidades de los servicios, y la justificación y liquidación de los gastos ocasionados en los mismos.</w:t>
      </w:r>
    </w:p>
    <w:p w:rsidR="00265C0C" w:rsidRDefault="00265C0C" w:rsidP="00A34AD9">
      <w:pPr>
        <w:pStyle w:val="Ttulo1"/>
      </w:pPr>
    </w:p>
    <w:p w:rsidR="006B614E" w:rsidRPr="00F03A01" w:rsidRDefault="00B43B0C" w:rsidP="00A34AD9">
      <w:pPr>
        <w:pStyle w:val="Ttulo1"/>
      </w:pPr>
      <w:bookmarkStart w:id="3" w:name="_Toc409511258"/>
      <w:r w:rsidRPr="00F03A01">
        <w:t>2.</w:t>
      </w:r>
      <w:r w:rsidR="00D13759" w:rsidRPr="00F03A01">
        <w:t>- ÁMBITO DE APLICACIÓN</w:t>
      </w:r>
      <w:bookmarkEnd w:id="3"/>
    </w:p>
    <w:p w:rsidR="006B614E" w:rsidRPr="00DE3EBE" w:rsidRDefault="00B127ED" w:rsidP="00B127ED">
      <w:bookmarkStart w:id="4" w:name="AmbitoAplicacion"/>
      <w:bookmarkEnd w:id="4"/>
      <w:r>
        <w:t xml:space="preserve">Esta instrucción técnica es de aplicación a todo el personal del Canal de Isabel II que realice viajes por necesidades del servicio.  </w:t>
      </w:r>
    </w:p>
    <w:p w:rsidR="00265C0C" w:rsidRDefault="00265C0C" w:rsidP="00A34AD9">
      <w:pPr>
        <w:pStyle w:val="Ttulo1"/>
      </w:pPr>
    </w:p>
    <w:p w:rsidR="006B614E" w:rsidRPr="00F03A01" w:rsidRDefault="00D13759" w:rsidP="00A34AD9">
      <w:pPr>
        <w:pStyle w:val="Ttulo1"/>
      </w:pPr>
      <w:bookmarkStart w:id="5" w:name="_Toc409511259"/>
      <w:r w:rsidRPr="00F03A01">
        <w:t>3.- DEFINICIONES</w:t>
      </w:r>
      <w:bookmarkEnd w:id="5"/>
    </w:p>
    <w:p w:rsidR="00B127ED" w:rsidRDefault="00B127ED" w:rsidP="00B127ED">
      <w:bookmarkStart w:id="6" w:name="Definiciones"/>
      <w:bookmarkEnd w:id="6"/>
      <w:r>
        <w:t>Anticipo</w:t>
      </w:r>
    </w:p>
    <w:p w:rsidR="00B127ED" w:rsidRDefault="00B127ED" w:rsidP="00B127ED"/>
    <w:p w:rsidR="00B127ED" w:rsidRDefault="00B127ED" w:rsidP="00B127ED">
      <w:r>
        <w:t>Fondos que se ponen a disposición del solicitante para los gastos de viaje</w:t>
      </w:r>
    </w:p>
    <w:p w:rsidR="00B127ED" w:rsidRDefault="00B127ED" w:rsidP="00B127ED"/>
    <w:p w:rsidR="0098408A" w:rsidRPr="00DE3EBE" w:rsidRDefault="0098408A" w:rsidP="00B127ED"/>
    <w:p w:rsidR="00265C0C" w:rsidRDefault="00265C0C" w:rsidP="00A34AD9">
      <w:pPr>
        <w:pStyle w:val="Ttulo1"/>
      </w:pPr>
    </w:p>
    <w:p w:rsidR="0098408A" w:rsidRPr="00F03A01" w:rsidRDefault="00D13759" w:rsidP="00A34AD9">
      <w:pPr>
        <w:pStyle w:val="Ttulo1"/>
      </w:pPr>
      <w:bookmarkStart w:id="7" w:name="_Toc409511260"/>
      <w:r w:rsidRPr="00F03A01">
        <w:t xml:space="preserve">4.- </w:t>
      </w:r>
      <w:r w:rsidR="00274763">
        <w:t>DESARROLLO</w:t>
      </w:r>
      <w:bookmarkEnd w:id="7"/>
    </w:p>
    <w:p w:rsidR="00B127ED" w:rsidRDefault="00B127ED" w:rsidP="00B127ED">
      <w:bookmarkStart w:id="8" w:name="Desarrollo"/>
      <w:bookmarkEnd w:id="8"/>
    </w:p>
    <w:p w:rsidR="00B127ED" w:rsidRDefault="00B127ED" w:rsidP="00B127ED">
      <w:pPr>
        <w:pStyle w:val="Ttulo2"/>
      </w:pPr>
      <w:bookmarkStart w:id="9" w:name="_Toc409511261"/>
      <w:r>
        <w:t>4.1.</w:t>
      </w:r>
      <w:proofErr w:type="gramStart"/>
      <w:r>
        <w:t>-  Autorización</w:t>
      </w:r>
      <w:proofErr w:type="gramEnd"/>
      <w:r>
        <w:t xml:space="preserve"> de Viajes</w:t>
      </w:r>
      <w:bookmarkEnd w:id="9"/>
    </w:p>
    <w:p w:rsidR="00B127ED" w:rsidRDefault="00B127ED" w:rsidP="00B127ED">
      <w:pPr>
        <w:pStyle w:val="Normal2"/>
      </w:pPr>
    </w:p>
    <w:p w:rsidR="00B127ED" w:rsidRDefault="00B127ED" w:rsidP="00B127ED">
      <w:pPr>
        <w:pStyle w:val="Normal2"/>
      </w:pPr>
    </w:p>
    <w:p w:rsidR="00B127ED" w:rsidRDefault="00B127ED" w:rsidP="00B127ED">
      <w:pPr>
        <w:pStyle w:val="Normal2"/>
      </w:pPr>
      <w:r>
        <w:t xml:space="preserve"> </w:t>
      </w:r>
    </w:p>
    <w:p w:rsidR="00B127ED" w:rsidRDefault="00B127ED" w:rsidP="00B127ED">
      <w:pPr>
        <w:pStyle w:val="Normal2"/>
      </w:pPr>
      <w:r>
        <w:t>Para efectuar viajes, tanto en territorio nacional como al extranjero, el solicitante cumplimenta el documento F-300</w:t>
      </w:r>
      <w:r>
        <w:rPr>
          <w:rFonts w:ascii="Tms Rmn" w:hAnsi="Tms Rmn" w:cs="Tms Rmn"/>
          <w:sz w:val="24"/>
        </w:rPr>
        <w:t xml:space="preserve"> </w:t>
      </w:r>
      <w:r>
        <w:rPr>
          <w:sz w:val="24"/>
        </w:rPr>
        <w:t>“</w:t>
      </w:r>
      <w:r>
        <w:t>Autorización de Viaje”. Este documento consta de original y dos copias.</w:t>
      </w:r>
    </w:p>
    <w:p w:rsidR="00B127ED" w:rsidRDefault="00B127ED" w:rsidP="00B127ED">
      <w:pPr>
        <w:pStyle w:val="Normal2"/>
      </w:pPr>
      <w:r>
        <w:t xml:space="preserve"> </w:t>
      </w:r>
    </w:p>
    <w:p w:rsidR="00B127ED" w:rsidRDefault="00B127ED" w:rsidP="00B127ED">
      <w:pPr>
        <w:pStyle w:val="Normal2"/>
      </w:pPr>
      <w:r>
        <w:t xml:space="preserve">El solicitante debe obtener las siguientes autorizaciones según proceda: </w:t>
      </w:r>
    </w:p>
    <w:p w:rsidR="00B127ED" w:rsidRDefault="00B127ED" w:rsidP="00B127ED">
      <w:pPr>
        <w:pStyle w:val="Normal2"/>
      </w:pPr>
      <w:r>
        <w:t xml:space="preserve"> </w:t>
      </w:r>
    </w:p>
    <w:p w:rsidR="00B127ED" w:rsidRDefault="00B127ED" w:rsidP="00B127ED">
      <w:pPr>
        <w:pStyle w:val="Normal2"/>
      </w:pPr>
      <w:r>
        <w:t xml:space="preserve">                                                  Conformidad                            Autorización</w:t>
      </w:r>
    </w:p>
    <w:p w:rsidR="00B127ED" w:rsidRDefault="00B127ED" w:rsidP="00B127ED">
      <w:pPr>
        <w:pStyle w:val="Normal2"/>
      </w:pPr>
      <w:r>
        <w:t xml:space="preserve"> </w:t>
      </w:r>
    </w:p>
    <w:p w:rsidR="00B127ED" w:rsidRDefault="00B127ED" w:rsidP="00B127ED">
      <w:pPr>
        <w:pStyle w:val="Normal2"/>
      </w:pPr>
      <w:r>
        <w:t xml:space="preserve">Viajes nacionales    </w:t>
      </w:r>
      <w:r>
        <w:tab/>
      </w:r>
      <w:r>
        <w:tab/>
        <w:t xml:space="preserve">Subdirector de </w:t>
      </w:r>
      <w:proofErr w:type="gramStart"/>
      <w:r>
        <w:t xml:space="preserve">Área  </w:t>
      </w:r>
      <w:r>
        <w:tab/>
      </w:r>
      <w:proofErr w:type="gramEnd"/>
      <w:r>
        <w:tab/>
        <w:t>Director de Área</w:t>
      </w:r>
    </w:p>
    <w:p w:rsidR="00B127ED" w:rsidRDefault="00B127ED" w:rsidP="00B127ED">
      <w:pPr>
        <w:pStyle w:val="Normal2"/>
      </w:pPr>
      <w:r>
        <w:t xml:space="preserve">Viajes extranjero   </w:t>
      </w:r>
      <w:r>
        <w:tab/>
      </w:r>
      <w:r>
        <w:tab/>
        <w:t xml:space="preserve">Director </w:t>
      </w:r>
      <w:proofErr w:type="gramStart"/>
      <w:r>
        <w:t xml:space="preserve">Área  </w:t>
      </w:r>
      <w:r>
        <w:tab/>
      </w:r>
      <w:proofErr w:type="gramEnd"/>
      <w:r>
        <w:tab/>
        <w:t xml:space="preserve">            Director General</w:t>
      </w:r>
    </w:p>
    <w:p w:rsidR="00B127ED" w:rsidRDefault="00B127ED" w:rsidP="00B127ED">
      <w:pPr>
        <w:pStyle w:val="Normal2"/>
      </w:pPr>
      <w:r>
        <w:t xml:space="preserve"> </w:t>
      </w:r>
    </w:p>
    <w:p w:rsidR="00B127ED" w:rsidRDefault="00B127ED" w:rsidP="00B127ED">
      <w:pPr>
        <w:pStyle w:val="Normal2"/>
      </w:pPr>
      <w:r>
        <w:t xml:space="preserve">Si el solicitante es </w:t>
      </w:r>
      <w:proofErr w:type="gramStart"/>
      <w:r>
        <w:t>Subdirector</w:t>
      </w:r>
      <w:proofErr w:type="gramEnd"/>
      <w:r>
        <w:t xml:space="preserve"> es necesaria la conformidad del Director de Área y la autorización del Director General. </w:t>
      </w:r>
    </w:p>
    <w:p w:rsidR="00B127ED" w:rsidRDefault="00B127ED" w:rsidP="00B127ED">
      <w:pPr>
        <w:pStyle w:val="Normal2"/>
      </w:pPr>
      <w:r>
        <w:t xml:space="preserve">  </w:t>
      </w:r>
    </w:p>
    <w:p w:rsidR="00B127ED" w:rsidRDefault="00B127ED" w:rsidP="00B127ED">
      <w:pPr>
        <w:pStyle w:val="Normal2"/>
      </w:pPr>
      <w:r>
        <w:t xml:space="preserve">Si el solicitante es Director de Área la autorización del viaje la realiza el Director General. </w:t>
      </w:r>
    </w:p>
    <w:p w:rsidR="00B127ED" w:rsidRDefault="00B127ED" w:rsidP="00B127ED">
      <w:pPr>
        <w:pStyle w:val="Normal2"/>
      </w:pPr>
      <w:r>
        <w:t xml:space="preserve">  </w:t>
      </w:r>
    </w:p>
    <w:p w:rsidR="00B127ED" w:rsidRDefault="00B127ED" w:rsidP="00B127ED">
      <w:pPr>
        <w:pStyle w:val="Normal2"/>
      </w:pPr>
      <w:r>
        <w:t xml:space="preserve">Una vez autorizado el documento F-300 Autorización de Viajes se presenta el impreso a los Administrativos del Equipo Gestión de Pagos, adjuntando los albaranes de la agencia concertada por el Canal de Isabel II, cuando proceda. </w:t>
      </w:r>
    </w:p>
    <w:p w:rsidR="00B127ED" w:rsidRDefault="00B127ED" w:rsidP="00B127ED">
      <w:pPr>
        <w:pStyle w:val="Normal2"/>
      </w:pPr>
      <w:r>
        <w:t xml:space="preserve">  </w:t>
      </w:r>
    </w:p>
    <w:p w:rsidR="00B127ED" w:rsidRDefault="00B127ED" w:rsidP="00B127ED">
      <w:pPr>
        <w:pStyle w:val="Normal2"/>
      </w:pPr>
      <w:r>
        <w:lastRenderedPageBreak/>
        <w:t>La autorización del viaje implica la existencia de presupuesto disponible en las órdenes de las correspondientes clases de costes que asuman los gastos incurridos por su realización y la correcta cumplimentación de todos los apartados del documento</w:t>
      </w:r>
      <w:r>
        <w:rPr>
          <w:rFonts w:ascii="Tms Rmn" w:hAnsi="Tms Rmn" w:cs="Tms Rmn"/>
          <w:sz w:val="24"/>
        </w:rPr>
        <w:t xml:space="preserve"> </w:t>
      </w:r>
      <w:r>
        <w:t>Autorización de Viaje.</w:t>
      </w:r>
    </w:p>
    <w:p w:rsidR="00B127ED" w:rsidRDefault="00B127ED" w:rsidP="00B127ED">
      <w:pPr>
        <w:pStyle w:val="Normal2"/>
      </w:pPr>
    </w:p>
    <w:p w:rsidR="00B127ED" w:rsidRDefault="00B127ED" w:rsidP="00B127ED">
      <w:pPr>
        <w:pStyle w:val="Normal2"/>
      </w:pPr>
      <w:r>
        <w:t>La Directora Económica Financiera autoriza el importe solicitado como anticipo</w:t>
      </w:r>
    </w:p>
    <w:p w:rsidR="00B127ED" w:rsidRDefault="00B127ED" w:rsidP="00B127ED">
      <w:pPr>
        <w:pStyle w:val="Normal2"/>
      </w:pPr>
      <w:r>
        <w:t xml:space="preserve"> </w:t>
      </w:r>
    </w:p>
    <w:p w:rsidR="00B127ED" w:rsidRDefault="00B127ED" w:rsidP="00B127ED">
      <w:pPr>
        <w:pStyle w:val="Normal2"/>
      </w:pPr>
      <w:r>
        <w:t xml:space="preserve">Una vez autorizado el viaje, el solicitante o persona autorizada retira de la Caja de la División Gestión Financiera el importe solicitado para atender los gastos del viaje adjuntando los albaranes correspondientes de la agencia concertada por el Canal de Isabel II en los casos en que proceda. </w:t>
      </w:r>
    </w:p>
    <w:p w:rsidR="00B127ED" w:rsidRDefault="00B127ED" w:rsidP="00B127ED">
      <w:pPr>
        <w:pStyle w:val="Normal2"/>
      </w:pPr>
      <w:r>
        <w:t xml:space="preserve">  </w:t>
      </w:r>
    </w:p>
    <w:p w:rsidR="00B127ED" w:rsidRDefault="00B127ED" w:rsidP="00B127ED">
      <w:pPr>
        <w:pStyle w:val="Normal2"/>
      </w:pPr>
      <w:r>
        <w:t xml:space="preserve">Los Administrativos del Equipo Gestión de Pagos remiten al Departamento de Contabilidad la autorización de viaje original y albaranes si procede. Devuelven al solicitante la primera copia y la segunda copia queda en poder del Equipo Gestión de Pagos hasta la liquidación y justificación del viaje. </w:t>
      </w:r>
    </w:p>
    <w:p w:rsidR="00B127ED" w:rsidRDefault="00B127ED" w:rsidP="00B127ED">
      <w:pPr>
        <w:pStyle w:val="Normal2"/>
      </w:pPr>
      <w:r>
        <w:t xml:space="preserve">  </w:t>
      </w:r>
    </w:p>
    <w:p w:rsidR="00B127ED" w:rsidRDefault="00B127ED" w:rsidP="00B127ED">
      <w:pPr>
        <w:pStyle w:val="Normal2"/>
      </w:pPr>
      <w:r>
        <w:t xml:space="preserve">Si una vez iniciado el viaje, y por necesidades del servicio, se precisan fondos adicionales, el solicitante comunica esta situación a la persona que autorizó el viaje, que cursa ampliación del anticipo a los Administrativos del Equipo Gestión de Pagos. </w:t>
      </w:r>
    </w:p>
    <w:p w:rsidR="00B127ED" w:rsidRDefault="00B127ED" w:rsidP="00B127ED">
      <w:pPr>
        <w:pStyle w:val="Normal2"/>
      </w:pPr>
    </w:p>
    <w:p w:rsidR="00B127ED" w:rsidRDefault="00B127ED" w:rsidP="00B127ED">
      <w:pPr>
        <w:pStyle w:val="Normal2"/>
      </w:pPr>
      <w:r>
        <w:t xml:space="preserve">Si la duración del viaje supera los 30 días naturales se deberá comunicar éste a la División de Seguros y Riesgos.  </w:t>
      </w:r>
    </w:p>
    <w:p w:rsidR="00B127ED" w:rsidRDefault="00B127ED" w:rsidP="00B127ED">
      <w:pPr>
        <w:pStyle w:val="Normal2"/>
      </w:pPr>
    </w:p>
    <w:p w:rsidR="00B127ED" w:rsidRDefault="00B127ED" w:rsidP="00B127ED">
      <w:pPr>
        <w:pStyle w:val="Normal2"/>
      </w:pPr>
    </w:p>
    <w:p w:rsidR="00B127ED" w:rsidRDefault="00B127ED" w:rsidP="00B127ED">
      <w:pPr>
        <w:pStyle w:val="Ttulo2"/>
      </w:pPr>
      <w:bookmarkStart w:id="10" w:name="_Toc409511262"/>
      <w:r>
        <w:t>4.2.</w:t>
      </w:r>
      <w:proofErr w:type="gramStart"/>
      <w:r>
        <w:t>-  Justificación</w:t>
      </w:r>
      <w:proofErr w:type="gramEnd"/>
      <w:r>
        <w:t xml:space="preserve"> y Liquidación Gastos de Viaje</w:t>
      </w:r>
      <w:bookmarkEnd w:id="10"/>
    </w:p>
    <w:p w:rsidR="00B127ED" w:rsidRDefault="00B127ED" w:rsidP="00B127ED">
      <w:pPr>
        <w:pStyle w:val="Normal2"/>
      </w:pPr>
    </w:p>
    <w:p w:rsidR="00B127ED" w:rsidRDefault="00B127ED" w:rsidP="00B127ED">
      <w:pPr>
        <w:pStyle w:val="Normal2"/>
      </w:pPr>
    </w:p>
    <w:p w:rsidR="00B127ED" w:rsidRDefault="00B127ED" w:rsidP="00B127ED">
      <w:pPr>
        <w:pStyle w:val="Normal2"/>
      </w:pPr>
      <w:r>
        <w:t xml:space="preserve"> </w:t>
      </w:r>
    </w:p>
    <w:p w:rsidR="00B127ED" w:rsidRDefault="00B127ED" w:rsidP="00B127ED">
      <w:pPr>
        <w:pStyle w:val="Normal2"/>
      </w:pPr>
      <w:r>
        <w:t xml:space="preserve">El solicitante de la Autorización de Viaje presenta a los Administrativos del Equipo Gestión de Pagos la justificación y liquidación </w:t>
      </w:r>
      <w:proofErr w:type="gramStart"/>
      <w:r>
        <w:t>del mismo</w:t>
      </w:r>
      <w:proofErr w:type="gramEnd"/>
      <w:r>
        <w:t xml:space="preserve"> en el plazo de quince días naturales desde la fecha de finalización del viaje, utilizando para ello el documento F-301 Justificación y Liquidación Gastos de Viaje.</w:t>
      </w:r>
    </w:p>
    <w:p w:rsidR="00B127ED" w:rsidRDefault="00B127ED" w:rsidP="00B127ED">
      <w:pPr>
        <w:pStyle w:val="Normal2"/>
      </w:pPr>
      <w:r>
        <w:t xml:space="preserve"> </w:t>
      </w:r>
    </w:p>
    <w:p w:rsidR="00B127ED" w:rsidRDefault="00B127ED" w:rsidP="00B127ED">
      <w:pPr>
        <w:pStyle w:val="Normal2"/>
      </w:pPr>
      <w:r>
        <w:t xml:space="preserve">Dicho documento consta de tres partes: </w:t>
      </w:r>
    </w:p>
    <w:p w:rsidR="00B127ED" w:rsidRDefault="00B127ED" w:rsidP="00B127ED">
      <w:pPr>
        <w:pStyle w:val="Normal2"/>
      </w:pPr>
      <w:r>
        <w:t xml:space="preserve">  </w:t>
      </w:r>
    </w:p>
    <w:p w:rsidR="00B127ED" w:rsidRDefault="00B127ED" w:rsidP="00B127ED">
      <w:pPr>
        <w:pStyle w:val="Normal2"/>
      </w:pPr>
      <w:r>
        <w:t>Justificación de gastos de viaje.</w:t>
      </w:r>
    </w:p>
    <w:p w:rsidR="00B127ED" w:rsidRDefault="00B127ED" w:rsidP="00B127ED">
      <w:pPr>
        <w:pStyle w:val="Normal2"/>
      </w:pPr>
      <w:r>
        <w:t xml:space="preserve">Liquidación gastos de viaje. </w:t>
      </w:r>
    </w:p>
    <w:p w:rsidR="00B127ED" w:rsidRDefault="00B127ED" w:rsidP="00B127ED">
      <w:pPr>
        <w:pStyle w:val="Normal2"/>
      </w:pPr>
      <w:r>
        <w:t>Conformidad gastos de viaje.</w:t>
      </w:r>
    </w:p>
    <w:p w:rsidR="00B127ED" w:rsidRDefault="00B127ED" w:rsidP="00B127ED">
      <w:pPr>
        <w:pStyle w:val="Normal2"/>
      </w:pPr>
      <w:r>
        <w:t xml:space="preserve"> </w:t>
      </w:r>
    </w:p>
    <w:p w:rsidR="00B127ED" w:rsidRDefault="00B127ED" w:rsidP="00B127ED">
      <w:pPr>
        <w:pStyle w:val="Normal2"/>
      </w:pPr>
    </w:p>
    <w:p w:rsidR="00B127ED" w:rsidRDefault="00B127ED" w:rsidP="00B127ED">
      <w:pPr>
        <w:pStyle w:val="Normal2"/>
      </w:pPr>
    </w:p>
    <w:p w:rsidR="00B127ED" w:rsidRDefault="00B127ED" w:rsidP="00B127ED">
      <w:pPr>
        <w:pStyle w:val="Ttulo3"/>
      </w:pPr>
      <w:bookmarkStart w:id="11" w:name="_Toc409511263"/>
      <w:r>
        <w:t>4.2.1.- Justificación Gastos de Viaje</w:t>
      </w:r>
      <w:bookmarkEnd w:id="11"/>
      <w:r>
        <w:t xml:space="preserve"> </w:t>
      </w:r>
    </w:p>
    <w:p w:rsidR="00B127ED" w:rsidRDefault="00B127ED" w:rsidP="00B127ED">
      <w:pPr>
        <w:pStyle w:val="Normal3"/>
      </w:pPr>
    </w:p>
    <w:p w:rsidR="00B127ED" w:rsidRDefault="00B127ED" w:rsidP="00B127ED">
      <w:pPr>
        <w:pStyle w:val="Normal3"/>
      </w:pPr>
    </w:p>
    <w:p w:rsidR="00B127ED" w:rsidRDefault="00B127ED" w:rsidP="00B127ED">
      <w:pPr>
        <w:pStyle w:val="Normal3"/>
      </w:pPr>
      <w:r>
        <w:t xml:space="preserve">  </w:t>
      </w:r>
    </w:p>
    <w:p w:rsidR="00B127ED" w:rsidRDefault="00B127ED" w:rsidP="00B127ED">
      <w:pPr>
        <w:pStyle w:val="Normal3"/>
      </w:pPr>
      <w:r>
        <w:t>Este documento se utiliza tanto para justificar viajes dentro del territorio nacional como al extranjero. El solicitante debe cumplimentarlo como se establece a continuación:</w:t>
      </w:r>
    </w:p>
    <w:p w:rsidR="00B127ED" w:rsidRDefault="00B127ED" w:rsidP="00B127ED">
      <w:pPr>
        <w:pStyle w:val="Normal3"/>
      </w:pPr>
      <w:r>
        <w:lastRenderedPageBreak/>
        <w:t xml:space="preserve"> </w:t>
      </w:r>
    </w:p>
    <w:p w:rsidR="00B127ED" w:rsidRDefault="00B127ED" w:rsidP="00B127ED">
      <w:pPr>
        <w:pStyle w:val="Normal3"/>
      </w:pPr>
      <w:r>
        <w:t xml:space="preserve">En la cabecera del documento se incluyen todos los datos necesarios para identificar a la persona que efectúa el viaje, el centro de beneficio al que se imputan los gastos, clase de coste y número de orden aprobado, así como la duración y destino del viaje. </w:t>
      </w:r>
    </w:p>
    <w:p w:rsidR="00B127ED" w:rsidRDefault="00B127ED" w:rsidP="00B127ED">
      <w:pPr>
        <w:pStyle w:val="Normal3"/>
      </w:pPr>
      <w:r>
        <w:t xml:space="preserve">  </w:t>
      </w:r>
    </w:p>
    <w:p w:rsidR="00B127ED" w:rsidRDefault="00B127ED" w:rsidP="00B127ED">
      <w:pPr>
        <w:pStyle w:val="Normal3"/>
      </w:pPr>
      <w:r>
        <w:t xml:space="preserve">En la columna fecha se especifican los días de viaje en que se producen los gastos de acuerdo con la columna conceptos. </w:t>
      </w:r>
    </w:p>
    <w:p w:rsidR="00B127ED" w:rsidRDefault="00B127ED" w:rsidP="00B127ED">
      <w:pPr>
        <w:pStyle w:val="Normal3"/>
      </w:pPr>
      <w:r>
        <w:t xml:space="preserve">  </w:t>
      </w:r>
    </w:p>
    <w:p w:rsidR="00B127ED" w:rsidRDefault="00B127ED" w:rsidP="00B127ED">
      <w:pPr>
        <w:pStyle w:val="Normal3"/>
      </w:pPr>
      <w:r>
        <w:t xml:space="preserve">En la columna conceptos, se refleja día a día los gastos incurridos por cada uno de los conceptos definidos, utilizando las aclaraciones de pie de página, para explicar suficientemente el gasto realizado. </w:t>
      </w:r>
    </w:p>
    <w:p w:rsidR="00B127ED" w:rsidRDefault="00B127ED" w:rsidP="00B127ED">
      <w:pPr>
        <w:pStyle w:val="Normal3"/>
      </w:pPr>
      <w:r>
        <w:t xml:space="preserve">  </w:t>
      </w:r>
    </w:p>
    <w:p w:rsidR="00B127ED" w:rsidRDefault="00B127ED" w:rsidP="00B127ED">
      <w:pPr>
        <w:pStyle w:val="Normal3"/>
      </w:pPr>
      <w:r>
        <w:t xml:space="preserve">Los gastos correspondientes a las reservas efectuadas para medios de transporte y alojamiento con cargo a la cuenta abierta al Canal de Isabel II en la agencia concertada, no se incluyen en este documento. </w:t>
      </w:r>
    </w:p>
    <w:p w:rsidR="00B127ED" w:rsidRDefault="00B127ED" w:rsidP="00B127ED">
      <w:pPr>
        <w:pStyle w:val="Normal3"/>
      </w:pPr>
      <w:r>
        <w:t xml:space="preserve">  </w:t>
      </w:r>
    </w:p>
    <w:p w:rsidR="00B127ED" w:rsidRDefault="00B127ED" w:rsidP="00B127ED">
      <w:pPr>
        <w:pStyle w:val="Normal3"/>
      </w:pPr>
      <w:r>
        <w:t>La columna divisa se utiliza en los viajes nacionales especificando</w:t>
      </w:r>
      <w:r>
        <w:rPr>
          <w:rFonts w:ascii="Tms Rmn" w:hAnsi="Tms Rmn" w:cs="Tms Rmn"/>
          <w:sz w:val="24"/>
        </w:rPr>
        <w:t xml:space="preserve"> </w:t>
      </w:r>
      <w:r>
        <w:t>euros, reflejando a continuación los gastos incurridos por los conceptos señalados anteriormente y totalizando los gastos en la columna Total euros.</w:t>
      </w:r>
    </w:p>
    <w:p w:rsidR="00B127ED" w:rsidRDefault="00B127ED" w:rsidP="00B127ED">
      <w:pPr>
        <w:pStyle w:val="Normal3"/>
      </w:pPr>
      <w:r>
        <w:t xml:space="preserve">Se utilizan tantas casillas dentro de dicha columna como divisas sean necesarias en el transcurso del viaje. </w:t>
      </w:r>
    </w:p>
    <w:p w:rsidR="00B127ED" w:rsidRDefault="00B127ED" w:rsidP="00B127ED">
      <w:pPr>
        <w:pStyle w:val="Normal3"/>
        <w:rPr>
          <w:rFonts w:ascii="Tms Rmn" w:hAnsi="Tms Rmn" w:cs="Tms Rmn"/>
          <w:sz w:val="24"/>
        </w:rPr>
      </w:pPr>
      <w:r>
        <w:t>La columna Tipo de Cambio</w:t>
      </w:r>
      <w:r>
        <w:rPr>
          <w:rFonts w:ascii="Tms Rmn" w:hAnsi="Tms Rmn" w:cs="Tms Rmn"/>
          <w:sz w:val="24"/>
        </w:rPr>
        <w:t xml:space="preserve"> </w:t>
      </w:r>
      <w:r>
        <w:t>se utiliza del siguiente modo:</w:t>
      </w:r>
      <w:r>
        <w:rPr>
          <w:rFonts w:ascii="Tms Rmn" w:hAnsi="Tms Rmn" w:cs="Tms Rmn"/>
          <w:sz w:val="24"/>
        </w:rPr>
        <w:t xml:space="preserve"> </w:t>
      </w:r>
    </w:p>
    <w:p w:rsidR="00B127ED" w:rsidRDefault="00B127ED" w:rsidP="00B127ED">
      <w:pPr>
        <w:pStyle w:val="Normal3"/>
      </w:pPr>
    </w:p>
    <w:p w:rsidR="00B127ED" w:rsidRDefault="00B127ED" w:rsidP="00B127ED">
      <w:pPr>
        <w:pStyle w:val="Normal3"/>
      </w:pPr>
      <w:r>
        <w:t xml:space="preserve">- Si las divisas para el </w:t>
      </w:r>
      <w:proofErr w:type="gramStart"/>
      <w:r>
        <w:t>viaje,</w:t>
      </w:r>
      <w:proofErr w:type="gramEnd"/>
      <w:r>
        <w:t xml:space="preserve"> han sido facilitadas por los Administrativos del Equipo Gestión de Pagos (son estos quienes indican el tipo de cambio al solicitante en el momento de la entrega, reflejándolo en el documento F-300 Autorización de Viaje) proceden aplicar el tipo de cambio facilitado.</w:t>
      </w:r>
    </w:p>
    <w:p w:rsidR="00B127ED" w:rsidRDefault="00B127ED" w:rsidP="00B127ED">
      <w:pPr>
        <w:pStyle w:val="Normal3"/>
      </w:pPr>
    </w:p>
    <w:p w:rsidR="00B127ED" w:rsidRDefault="00B127ED" w:rsidP="00B127ED">
      <w:pPr>
        <w:pStyle w:val="Normal3"/>
      </w:pPr>
      <w:r>
        <w:t xml:space="preserve">- Si la divisa ha sido comprada directamente por el solicitante, el tipo de cambio aplicado es aquel que establezca la entidad financiera al efectuar el cambio de divisas, debiéndose adjuntar dicho documento como justificante. </w:t>
      </w:r>
    </w:p>
    <w:p w:rsidR="00B127ED" w:rsidRDefault="00B127ED" w:rsidP="00B127ED">
      <w:pPr>
        <w:pStyle w:val="Normal3"/>
      </w:pPr>
      <w:r>
        <w:t xml:space="preserve">  </w:t>
      </w:r>
    </w:p>
    <w:p w:rsidR="00B127ED" w:rsidRDefault="00B127ED" w:rsidP="00B127ED">
      <w:pPr>
        <w:pStyle w:val="Normal3"/>
      </w:pPr>
      <w:r>
        <w:t xml:space="preserve">Conocidos los tipos de cambio a aplicar, se calcula la columna Total Euros multiplicando la columna Total Divisas, por el tipo de cambio anteriormente definido. </w:t>
      </w:r>
    </w:p>
    <w:p w:rsidR="00B127ED" w:rsidRDefault="00B127ED" w:rsidP="00B127ED">
      <w:pPr>
        <w:pStyle w:val="Normal3"/>
      </w:pPr>
      <w:r>
        <w:t xml:space="preserve">  </w:t>
      </w:r>
    </w:p>
    <w:p w:rsidR="00B127ED" w:rsidRDefault="00B127ED" w:rsidP="00B127ED">
      <w:pPr>
        <w:pStyle w:val="Normal3"/>
      </w:pPr>
      <w:r>
        <w:t xml:space="preserve">La suma de la columna Total Euros es el importe de gastos de viaje justificados, que se liquidan conforme se indica en el apartado Liquidación gastos de viaje. </w:t>
      </w:r>
    </w:p>
    <w:p w:rsidR="00B127ED" w:rsidRDefault="00B127ED" w:rsidP="00B127ED">
      <w:pPr>
        <w:pStyle w:val="Normal3"/>
      </w:pPr>
      <w:r>
        <w:t xml:space="preserve">  </w:t>
      </w:r>
    </w:p>
    <w:p w:rsidR="00B127ED" w:rsidRDefault="00B127ED" w:rsidP="00B127ED">
      <w:pPr>
        <w:pStyle w:val="Normal3"/>
      </w:pPr>
      <w:r>
        <w:t xml:space="preserve">Se debe adjuntar todos los comprobantes de gastos que anteriormente se han justificado (facturas, billetes, </w:t>
      </w:r>
      <w:proofErr w:type="gramStart"/>
      <w:r>
        <w:t>tickets</w:t>
      </w:r>
      <w:proofErr w:type="gramEnd"/>
      <w:r>
        <w:t xml:space="preserve">, </w:t>
      </w:r>
      <w:proofErr w:type="spellStart"/>
      <w:r>
        <w:t>etc</w:t>
      </w:r>
      <w:proofErr w:type="spellEnd"/>
      <w:r>
        <w:t>). Dichos justificantes se grapan en el interior del documento F-301 Justificación y Liquidación de gastos de viaje, no siendo necesaria la firma en cada uno de los justificantes.</w:t>
      </w:r>
    </w:p>
    <w:p w:rsidR="00B127ED" w:rsidRDefault="00B127ED" w:rsidP="00B127ED">
      <w:pPr>
        <w:pStyle w:val="Normal3"/>
      </w:pPr>
      <w:r>
        <w:t xml:space="preserve"> </w:t>
      </w:r>
    </w:p>
    <w:p w:rsidR="00B127ED" w:rsidRDefault="00B127ED" w:rsidP="00B127ED">
      <w:pPr>
        <w:pStyle w:val="Normal3"/>
      </w:pPr>
      <w:r>
        <w:t xml:space="preserve">No se admite como justificado ningún gasto que no vaya acompañado de su correspondiente comprobante. </w:t>
      </w:r>
    </w:p>
    <w:p w:rsidR="00B127ED" w:rsidRDefault="00B127ED" w:rsidP="00B127ED">
      <w:pPr>
        <w:pStyle w:val="Normal3"/>
      </w:pPr>
      <w:r>
        <w:t xml:space="preserve">  </w:t>
      </w:r>
    </w:p>
    <w:p w:rsidR="00B127ED" w:rsidRDefault="00B127ED" w:rsidP="00B127ED">
      <w:pPr>
        <w:pStyle w:val="Normal3"/>
      </w:pPr>
    </w:p>
    <w:p w:rsidR="00B127ED" w:rsidRDefault="00B127ED" w:rsidP="00B127ED">
      <w:pPr>
        <w:pStyle w:val="Normal3"/>
      </w:pPr>
    </w:p>
    <w:p w:rsidR="00B127ED" w:rsidRDefault="00B127ED" w:rsidP="00B127ED">
      <w:pPr>
        <w:pStyle w:val="Ttulo3"/>
      </w:pPr>
      <w:bookmarkStart w:id="12" w:name="_Toc409511264"/>
      <w:r>
        <w:t>4.2.2.- Liquidación Gastos de Viaje</w:t>
      </w:r>
      <w:bookmarkEnd w:id="12"/>
    </w:p>
    <w:p w:rsidR="00B127ED" w:rsidRDefault="00B127ED" w:rsidP="00B127ED">
      <w:pPr>
        <w:pStyle w:val="Normal3"/>
      </w:pPr>
    </w:p>
    <w:p w:rsidR="00B127ED" w:rsidRDefault="00B127ED" w:rsidP="00B127ED">
      <w:pPr>
        <w:pStyle w:val="Normal3"/>
      </w:pPr>
    </w:p>
    <w:p w:rsidR="00B127ED" w:rsidRDefault="00B127ED" w:rsidP="00B127ED">
      <w:pPr>
        <w:pStyle w:val="Normal3"/>
      </w:pPr>
      <w:r>
        <w:t xml:space="preserve"> </w:t>
      </w:r>
    </w:p>
    <w:p w:rsidR="00B127ED" w:rsidRDefault="00B127ED" w:rsidP="00B127ED">
      <w:pPr>
        <w:pStyle w:val="Normal3"/>
      </w:pPr>
      <w:r>
        <w:t xml:space="preserve">El solicitante actuará como sigue: </w:t>
      </w:r>
    </w:p>
    <w:p w:rsidR="00B127ED" w:rsidRDefault="00B127ED" w:rsidP="00B127ED">
      <w:pPr>
        <w:pStyle w:val="Normal3"/>
      </w:pPr>
      <w:r>
        <w:t xml:space="preserve">  </w:t>
      </w:r>
    </w:p>
    <w:p w:rsidR="00B127ED" w:rsidRDefault="00B127ED" w:rsidP="00B127ED">
      <w:pPr>
        <w:pStyle w:val="Normal3"/>
      </w:pPr>
      <w:r>
        <w:t>En este apartado se reflejan los anticipos recibidos a cuenta del viaje, (</w:t>
      </w:r>
      <w:proofErr w:type="spellStart"/>
      <w:r>
        <w:t>nº</w:t>
      </w:r>
      <w:proofErr w:type="spellEnd"/>
      <w:r>
        <w:rPr>
          <w:rFonts w:ascii="Tms Rmn" w:hAnsi="Tms Rmn" w:cs="Tms Rmn"/>
          <w:sz w:val="24"/>
        </w:rPr>
        <w:t xml:space="preserve"> </w:t>
      </w:r>
      <w:r>
        <w:t xml:space="preserve">del documento Autorización del viaje e importe) totalizando en euros las entregas recibidas. </w:t>
      </w:r>
    </w:p>
    <w:p w:rsidR="00B127ED" w:rsidRDefault="00B127ED" w:rsidP="00B127ED">
      <w:pPr>
        <w:pStyle w:val="Normal3"/>
      </w:pPr>
      <w:r>
        <w:t xml:space="preserve">  </w:t>
      </w:r>
    </w:p>
    <w:p w:rsidR="00B127ED" w:rsidRDefault="00B127ED" w:rsidP="00B127ED">
      <w:pPr>
        <w:pStyle w:val="Normal3"/>
      </w:pPr>
      <w:r>
        <w:t xml:space="preserve">En Total Justificado se refleja la suma de la columna Total Euros justificados en el apartado A) Justificación Gastos de Viaje, calculando a continuación la diferencia entre el importe recibido y el justificado. </w:t>
      </w:r>
    </w:p>
    <w:p w:rsidR="00B127ED" w:rsidRDefault="00B127ED" w:rsidP="00B127ED">
      <w:pPr>
        <w:pStyle w:val="Normal3"/>
      </w:pPr>
      <w:r>
        <w:t xml:space="preserve">  </w:t>
      </w:r>
    </w:p>
    <w:p w:rsidR="00B127ED" w:rsidRDefault="00B127ED" w:rsidP="00B127ED">
      <w:pPr>
        <w:pStyle w:val="Normal3"/>
      </w:pPr>
      <w:r>
        <w:t xml:space="preserve">Si esta diferencia es a favor del interesado, marca en la casilla del documento a Cobrar, y este importe es abonado cuando se presente la liquidación en la División de Gestión Financiera. </w:t>
      </w:r>
    </w:p>
    <w:p w:rsidR="00B127ED" w:rsidRDefault="00B127ED" w:rsidP="00B127ED">
      <w:pPr>
        <w:pStyle w:val="Normal3"/>
      </w:pPr>
      <w:r>
        <w:t xml:space="preserve">  </w:t>
      </w:r>
    </w:p>
    <w:p w:rsidR="00B127ED" w:rsidRDefault="00B127ED" w:rsidP="00B127ED">
      <w:pPr>
        <w:pStyle w:val="Normal3"/>
      </w:pPr>
      <w:r>
        <w:t xml:space="preserve">Si la diferencia es a favor del Canal de Isabel II se marca A devolver, liquidándose de acuerdo con los plazos establecidos. </w:t>
      </w:r>
    </w:p>
    <w:p w:rsidR="00B127ED" w:rsidRDefault="00B127ED" w:rsidP="00B127ED">
      <w:pPr>
        <w:pStyle w:val="Normal3"/>
      </w:pPr>
      <w:r>
        <w:t xml:space="preserve">  </w:t>
      </w:r>
    </w:p>
    <w:p w:rsidR="00B127ED" w:rsidRDefault="00B127ED" w:rsidP="00B127ED">
      <w:pPr>
        <w:pStyle w:val="Normal3"/>
      </w:pPr>
      <w:r>
        <w:t xml:space="preserve">Únicamente se admitirán como entregas en metálico los billetes con cotización oficial en el Banco de España. </w:t>
      </w:r>
    </w:p>
    <w:p w:rsidR="00B127ED" w:rsidRDefault="00B127ED" w:rsidP="00B127ED">
      <w:pPr>
        <w:pStyle w:val="Normal3"/>
      </w:pPr>
      <w:r>
        <w:t xml:space="preserve">  </w:t>
      </w:r>
    </w:p>
    <w:p w:rsidR="00B127ED" w:rsidRDefault="00B127ED" w:rsidP="00B127ED">
      <w:pPr>
        <w:pStyle w:val="Normal3"/>
      </w:pPr>
      <w:r>
        <w:t>La liquidación es fechada y firmada por el solicitante.</w:t>
      </w:r>
    </w:p>
    <w:p w:rsidR="00B127ED" w:rsidRDefault="00B127ED" w:rsidP="00B127ED">
      <w:pPr>
        <w:pStyle w:val="Normal3"/>
      </w:pPr>
      <w:r>
        <w:t xml:space="preserve"> </w:t>
      </w:r>
    </w:p>
    <w:p w:rsidR="00B127ED" w:rsidRDefault="00B127ED" w:rsidP="00B127ED">
      <w:pPr>
        <w:pStyle w:val="Normal3"/>
      </w:pPr>
    </w:p>
    <w:p w:rsidR="00B127ED" w:rsidRDefault="00B127ED" w:rsidP="00B127ED">
      <w:pPr>
        <w:pStyle w:val="Normal3"/>
      </w:pPr>
    </w:p>
    <w:p w:rsidR="00B127ED" w:rsidRDefault="00B127ED" w:rsidP="00B127ED">
      <w:pPr>
        <w:pStyle w:val="Ttulo3"/>
      </w:pPr>
      <w:bookmarkStart w:id="13" w:name="_Toc409511265"/>
      <w:r>
        <w:t>4.2.3.- Conformidad Gastos de Viaje</w:t>
      </w:r>
      <w:bookmarkEnd w:id="13"/>
    </w:p>
    <w:p w:rsidR="00B127ED" w:rsidRDefault="00B127ED" w:rsidP="00B127ED">
      <w:pPr>
        <w:pStyle w:val="Normal3"/>
      </w:pPr>
    </w:p>
    <w:p w:rsidR="00B127ED" w:rsidRDefault="00B127ED" w:rsidP="00B127ED">
      <w:pPr>
        <w:pStyle w:val="Normal3"/>
      </w:pPr>
    </w:p>
    <w:p w:rsidR="00B127ED" w:rsidRDefault="00B127ED" w:rsidP="00B127ED">
      <w:pPr>
        <w:pStyle w:val="Normal3"/>
      </w:pPr>
      <w:r>
        <w:t xml:space="preserve"> </w:t>
      </w:r>
    </w:p>
    <w:p w:rsidR="00B127ED" w:rsidRDefault="00B127ED" w:rsidP="00B127ED">
      <w:pPr>
        <w:pStyle w:val="Normal3"/>
      </w:pPr>
      <w:r>
        <w:t xml:space="preserve">Una vez efectuada la justificación y liquidación del viaje, y previamente a su presentación a los Administrativos del Equipo Gestión de Pagos, debe ser conformada la liquidación por la persona que conformó el viaje (Subdirector de Área, Director de Área o Director General). </w:t>
      </w:r>
    </w:p>
    <w:p w:rsidR="00B127ED" w:rsidRDefault="00B127ED" w:rsidP="00B127ED">
      <w:pPr>
        <w:pStyle w:val="Normal3"/>
      </w:pPr>
    </w:p>
    <w:p w:rsidR="00B127ED" w:rsidRDefault="00B127ED" w:rsidP="00B127ED">
      <w:pPr>
        <w:pStyle w:val="Normal3"/>
      </w:pPr>
      <w:r>
        <w:t xml:space="preserve">Una vez autorizada la liquidación de gastos de viaje, el solicitante la entrega a los Administrativos del Equipo Gestión de Pagos de acuerdo con los plazos establecidos. </w:t>
      </w:r>
    </w:p>
    <w:p w:rsidR="00B127ED" w:rsidRDefault="00B127ED" w:rsidP="00B127ED">
      <w:pPr>
        <w:pStyle w:val="Normal3"/>
      </w:pPr>
      <w:r>
        <w:t xml:space="preserve">  </w:t>
      </w:r>
    </w:p>
    <w:p w:rsidR="00B127ED" w:rsidRDefault="00B127ED" w:rsidP="00B127ED">
      <w:pPr>
        <w:pStyle w:val="Normal3"/>
      </w:pPr>
    </w:p>
    <w:p w:rsidR="00B127ED" w:rsidRDefault="00B127ED" w:rsidP="00B127ED">
      <w:pPr>
        <w:pStyle w:val="Normal3"/>
      </w:pPr>
    </w:p>
    <w:p w:rsidR="00B127ED" w:rsidRDefault="00B127ED" w:rsidP="00B127ED">
      <w:pPr>
        <w:pStyle w:val="Ttulo2"/>
      </w:pPr>
      <w:bookmarkStart w:id="14" w:name="_Toc409511266"/>
      <w:r>
        <w:t>4.3.</w:t>
      </w:r>
      <w:proofErr w:type="gramStart"/>
      <w:r>
        <w:t>-  Plazos</w:t>
      </w:r>
      <w:proofErr w:type="gramEnd"/>
      <w:r>
        <w:t xml:space="preserve"> establecidos</w:t>
      </w:r>
      <w:bookmarkEnd w:id="14"/>
    </w:p>
    <w:p w:rsidR="00B127ED" w:rsidRDefault="00B127ED" w:rsidP="00B127ED">
      <w:pPr>
        <w:pStyle w:val="Normal2"/>
      </w:pPr>
    </w:p>
    <w:p w:rsidR="00B127ED" w:rsidRDefault="00B127ED" w:rsidP="00B127ED">
      <w:pPr>
        <w:pStyle w:val="Normal2"/>
      </w:pPr>
    </w:p>
    <w:p w:rsidR="00B127ED" w:rsidRDefault="00B127ED" w:rsidP="00B127ED">
      <w:pPr>
        <w:pStyle w:val="Normal2"/>
      </w:pPr>
      <w:r>
        <w:t xml:space="preserve"> </w:t>
      </w:r>
    </w:p>
    <w:p w:rsidR="00B127ED" w:rsidRDefault="00B127ED" w:rsidP="00B127ED">
      <w:pPr>
        <w:pStyle w:val="Normal2"/>
      </w:pPr>
    </w:p>
    <w:p w:rsidR="00B127ED" w:rsidRDefault="00B127ED" w:rsidP="00B127ED">
      <w:pPr>
        <w:pStyle w:val="Normal2"/>
      </w:pPr>
    </w:p>
    <w:p w:rsidR="00B127ED" w:rsidRDefault="00B127ED" w:rsidP="00B127ED">
      <w:pPr>
        <w:pStyle w:val="Ttulo3"/>
        <w:rPr>
          <w:rFonts w:ascii="Tms Rmn" w:hAnsi="Tms Rmn" w:cs="Tms Rmn"/>
        </w:rPr>
      </w:pPr>
      <w:bookmarkStart w:id="15" w:name="_Toc409511267"/>
      <w:r>
        <w:t>4.3.1.- Autorización de Viaje</w:t>
      </w:r>
      <w:bookmarkEnd w:id="15"/>
      <w:r>
        <w:rPr>
          <w:rFonts w:ascii="Tms Rmn" w:hAnsi="Tms Rmn" w:cs="Tms Rmn"/>
        </w:rPr>
        <w:t xml:space="preserve"> </w:t>
      </w:r>
    </w:p>
    <w:p w:rsidR="00B127ED" w:rsidRDefault="00B127ED" w:rsidP="00B127ED">
      <w:pPr>
        <w:pStyle w:val="Normal3"/>
      </w:pPr>
    </w:p>
    <w:p w:rsidR="00B127ED" w:rsidRDefault="00B127ED" w:rsidP="00B127ED">
      <w:pPr>
        <w:pStyle w:val="Normal3"/>
      </w:pPr>
    </w:p>
    <w:p w:rsidR="00B127ED" w:rsidRDefault="00B127ED" w:rsidP="00B127ED">
      <w:pPr>
        <w:pStyle w:val="Normal3"/>
      </w:pPr>
      <w:r>
        <w:rPr>
          <w:rFonts w:ascii="CenturyOldst BT" w:hAnsi="CenturyOldst BT" w:cs="CenturyOldst BT"/>
          <w:sz w:val="20"/>
          <w:szCs w:val="20"/>
        </w:rPr>
        <w:t xml:space="preserve"> </w:t>
      </w:r>
      <w:r>
        <w:t xml:space="preserve"> </w:t>
      </w:r>
    </w:p>
    <w:p w:rsidR="00B127ED" w:rsidRDefault="00B127ED" w:rsidP="00B127ED">
      <w:pPr>
        <w:pStyle w:val="Normal3"/>
      </w:pPr>
      <w:r>
        <w:t>El solicitante actuará como sigue:</w:t>
      </w:r>
    </w:p>
    <w:p w:rsidR="00B127ED" w:rsidRDefault="00B127ED" w:rsidP="00B127ED">
      <w:pPr>
        <w:pStyle w:val="Normal3"/>
      </w:pPr>
      <w:r>
        <w:t xml:space="preserve"> </w:t>
      </w:r>
    </w:p>
    <w:p w:rsidR="00B127ED" w:rsidRDefault="00B127ED" w:rsidP="00B127ED">
      <w:pPr>
        <w:pStyle w:val="Normal3"/>
      </w:pPr>
      <w:r>
        <w:t xml:space="preserve">Si el anticipo solicitado es en euros, se atiende en </w:t>
      </w:r>
      <w:proofErr w:type="gramStart"/>
      <w:r>
        <w:t>caja</w:t>
      </w:r>
      <w:proofErr w:type="gramEnd"/>
      <w:r>
        <w:t xml:space="preserve">, en su horario establecido, el día de su presentación al cobro. </w:t>
      </w:r>
    </w:p>
    <w:p w:rsidR="00B127ED" w:rsidRDefault="00B127ED" w:rsidP="00B127ED">
      <w:pPr>
        <w:pStyle w:val="Normal3"/>
      </w:pPr>
      <w:r>
        <w:t xml:space="preserve">  </w:t>
      </w:r>
    </w:p>
    <w:p w:rsidR="00B127ED" w:rsidRDefault="00B127ED" w:rsidP="00B127ED">
      <w:pPr>
        <w:pStyle w:val="Normal3"/>
      </w:pPr>
      <w:r>
        <w:t xml:space="preserve">Si el anticipo es en divisas, se solicitará a la División Gestión Financiera con dos días hábiles de antelación a la fecha de disposición. </w:t>
      </w:r>
    </w:p>
    <w:p w:rsidR="00B127ED" w:rsidRDefault="00B127ED" w:rsidP="00B127ED">
      <w:pPr>
        <w:pStyle w:val="Normal3"/>
      </w:pPr>
      <w:r>
        <w:t xml:space="preserve">  </w:t>
      </w:r>
    </w:p>
    <w:p w:rsidR="00B127ED" w:rsidRDefault="00B127ED" w:rsidP="00B127ED">
      <w:pPr>
        <w:pStyle w:val="Normal3"/>
      </w:pPr>
    </w:p>
    <w:p w:rsidR="00B127ED" w:rsidRDefault="00B127ED" w:rsidP="00B127ED">
      <w:pPr>
        <w:pStyle w:val="Normal3"/>
      </w:pPr>
    </w:p>
    <w:p w:rsidR="00B127ED" w:rsidRDefault="00B127ED" w:rsidP="00B127ED">
      <w:pPr>
        <w:pStyle w:val="Ttulo3"/>
      </w:pPr>
      <w:bookmarkStart w:id="16" w:name="_Toc409511268"/>
      <w:r>
        <w:t>4.3.2.- Justificación y Liquidación Gastos de Viaje</w:t>
      </w:r>
      <w:bookmarkEnd w:id="16"/>
    </w:p>
    <w:p w:rsidR="00B127ED" w:rsidRDefault="00B127ED" w:rsidP="00B127ED">
      <w:pPr>
        <w:pStyle w:val="Normal3"/>
      </w:pPr>
    </w:p>
    <w:p w:rsidR="00B127ED" w:rsidRDefault="00B127ED" w:rsidP="00B127ED">
      <w:pPr>
        <w:pStyle w:val="Normal3"/>
      </w:pPr>
    </w:p>
    <w:p w:rsidR="00B127ED" w:rsidRDefault="00B127ED" w:rsidP="00B127ED">
      <w:pPr>
        <w:pStyle w:val="Normal3"/>
      </w:pPr>
      <w:r>
        <w:t xml:space="preserve"> </w:t>
      </w:r>
    </w:p>
    <w:p w:rsidR="00B127ED" w:rsidRDefault="00B127ED" w:rsidP="00B127ED">
      <w:pPr>
        <w:pStyle w:val="Normal3"/>
      </w:pPr>
      <w:r>
        <w:t xml:space="preserve">Una vez realizado el viaje, el solicitante debe presentar a los Administrativos del Equipo Gestión de Pagos la justificación y liquidación </w:t>
      </w:r>
      <w:proofErr w:type="gramStart"/>
      <w:r>
        <w:t>del mismo</w:t>
      </w:r>
      <w:proofErr w:type="gramEnd"/>
      <w:r>
        <w:t xml:space="preserve">, en el plazo máximo de 15 días naturales, desde la fecha de finalización del mismo, de acuerdo con las normas establecidas anteriormente. </w:t>
      </w:r>
    </w:p>
    <w:p w:rsidR="00B127ED" w:rsidRDefault="00B127ED" w:rsidP="00B127ED">
      <w:pPr>
        <w:pStyle w:val="Normal3"/>
      </w:pPr>
      <w:r>
        <w:t xml:space="preserve">  </w:t>
      </w:r>
    </w:p>
    <w:p w:rsidR="00B127ED" w:rsidRDefault="00B127ED" w:rsidP="00B127ED">
      <w:pPr>
        <w:pStyle w:val="Normal3"/>
      </w:pPr>
      <w:r>
        <w:t xml:space="preserve">Si en el plazo máximo de un mes desde la fecha de finalización del viaje, el solicitante no practica la justificación y liquidación </w:t>
      </w:r>
      <w:proofErr w:type="gramStart"/>
      <w:r>
        <w:t>del mismo</w:t>
      </w:r>
      <w:proofErr w:type="gramEnd"/>
      <w:r>
        <w:t xml:space="preserve"> a los Administrativos del Equipo Gestión de Pagos, estos lo ponen en conocimiento del Jefe División Gestión Financiera, se retiene el importe anticipado en nómina a propuesta del Subdirector de Tesorería y Financiación, con el conforme de la Directora Económica Financiera y autorización del Director General. </w:t>
      </w:r>
    </w:p>
    <w:p w:rsidR="00B127ED" w:rsidRDefault="00B127ED" w:rsidP="00B127ED">
      <w:pPr>
        <w:pStyle w:val="Normal3"/>
      </w:pPr>
      <w:r>
        <w:t xml:space="preserve">  </w:t>
      </w:r>
    </w:p>
    <w:p w:rsidR="00B127ED" w:rsidRDefault="00B127ED" w:rsidP="00B127ED">
      <w:pPr>
        <w:pStyle w:val="Normal3"/>
      </w:pPr>
    </w:p>
    <w:p w:rsidR="00B127ED" w:rsidRDefault="00B127ED" w:rsidP="00B127ED">
      <w:pPr>
        <w:pStyle w:val="Normal3"/>
      </w:pPr>
    </w:p>
    <w:p w:rsidR="00B127ED" w:rsidRDefault="00B127ED" w:rsidP="00B127ED">
      <w:pPr>
        <w:pStyle w:val="Ttulo3"/>
      </w:pPr>
      <w:bookmarkStart w:id="17" w:name="_Toc409511269"/>
      <w:r>
        <w:t>4.3.3.- Verificación de la Liquidación</w:t>
      </w:r>
      <w:bookmarkEnd w:id="17"/>
    </w:p>
    <w:p w:rsidR="00B127ED" w:rsidRDefault="00B127ED" w:rsidP="00B127ED">
      <w:pPr>
        <w:pStyle w:val="Normal3"/>
      </w:pPr>
    </w:p>
    <w:p w:rsidR="00B127ED" w:rsidRDefault="00B127ED" w:rsidP="00B127ED">
      <w:pPr>
        <w:pStyle w:val="Normal3"/>
      </w:pPr>
    </w:p>
    <w:p w:rsidR="00B127ED" w:rsidRDefault="00B127ED" w:rsidP="00B127ED">
      <w:pPr>
        <w:pStyle w:val="Normal3"/>
      </w:pPr>
      <w:r>
        <w:t xml:space="preserve"> </w:t>
      </w:r>
    </w:p>
    <w:p w:rsidR="00B127ED" w:rsidRDefault="00B127ED" w:rsidP="00B127ED">
      <w:pPr>
        <w:pStyle w:val="Normal3"/>
      </w:pPr>
      <w:r>
        <w:t xml:space="preserve">Una vez presentada la justificación y liquidación del viaje a los Administrativos del Equipo Gestión de Pagos, estos disponen de dos días hábiles para revisar la justificación presentada. Transcurrido dicho plazo se paga o cobra por el solicitante en la Caja el importe de la liquidación resultante. </w:t>
      </w:r>
    </w:p>
    <w:p w:rsidR="00B127ED" w:rsidRDefault="00B127ED" w:rsidP="00B127ED">
      <w:pPr>
        <w:pStyle w:val="Normal3"/>
      </w:pPr>
      <w:r>
        <w:t xml:space="preserve">  </w:t>
      </w:r>
    </w:p>
    <w:p w:rsidR="00B127ED" w:rsidRDefault="00B127ED" w:rsidP="00B127ED">
      <w:pPr>
        <w:pStyle w:val="Normal3"/>
      </w:pPr>
      <w:r>
        <w:t xml:space="preserve">Si dentro de este plazo se detecta algún defecto en la liquidación presentada, los Administrativos del Equipo Gestión de Pagos contactan con el solicitante para que sea subsanado. </w:t>
      </w:r>
    </w:p>
    <w:p w:rsidR="00B127ED" w:rsidRDefault="00B127ED" w:rsidP="00B127ED">
      <w:pPr>
        <w:pStyle w:val="Normal3"/>
      </w:pPr>
      <w:r>
        <w:t xml:space="preserve">  </w:t>
      </w:r>
    </w:p>
    <w:p w:rsidR="00B127ED" w:rsidRDefault="00B127ED" w:rsidP="00B127ED">
      <w:pPr>
        <w:pStyle w:val="Normal3"/>
      </w:pPr>
      <w:r>
        <w:lastRenderedPageBreak/>
        <w:t xml:space="preserve">Los Administrativos del Equipo Gestión de Pagos remiten los documentos de justificación y el sobre a los Administrativos del Equipo de Contabilidad, quienes proceden a su contabilización. </w:t>
      </w:r>
    </w:p>
    <w:p w:rsidR="00B127ED" w:rsidRDefault="00B127ED" w:rsidP="00B127ED">
      <w:pPr>
        <w:pStyle w:val="Normal3"/>
      </w:pPr>
      <w:r>
        <w:t xml:space="preserve">  </w:t>
      </w:r>
    </w:p>
    <w:p w:rsidR="00B127ED" w:rsidRDefault="00B127ED" w:rsidP="00B127ED">
      <w:pPr>
        <w:pStyle w:val="Normal3"/>
      </w:pPr>
    </w:p>
    <w:p w:rsidR="00B127ED" w:rsidRDefault="00B127ED" w:rsidP="00B127ED">
      <w:pPr>
        <w:pStyle w:val="Normal3"/>
      </w:pPr>
    </w:p>
    <w:p w:rsidR="00B127ED" w:rsidRDefault="00B127ED" w:rsidP="00B127ED">
      <w:pPr>
        <w:pStyle w:val="Ttulo3"/>
      </w:pPr>
      <w:bookmarkStart w:id="18" w:name="_Toc409511270"/>
      <w:r>
        <w:t>4.3.4.- Archivo</w:t>
      </w:r>
      <w:bookmarkEnd w:id="18"/>
    </w:p>
    <w:p w:rsidR="00B127ED" w:rsidRDefault="00B127ED" w:rsidP="00B127ED">
      <w:pPr>
        <w:pStyle w:val="Normal3"/>
      </w:pPr>
    </w:p>
    <w:p w:rsidR="00B127ED" w:rsidRDefault="00B127ED" w:rsidP="00B127ED">
      <w:pPr>
        <w:pStyle w:val="Normal3"/>
      </w:pPr>
    </w:p>
    <w:p w:rsidR="00B127ED" w:rsidRDefault="00B127ED" w:rsidP="00B127ED">
      <w:pPr>
        <w:pStyle w:val="Normal3"/>
      </w:pPr>
      <w:r>
        <w:t xml:space="preserve"> </w:t>
      </w:r>
    </w:p>
    <w:p w:rsidR="00B127ED" w:rsidRDefault="00B127ED" w:rsidP="00B127ED">
      <w:pPr>
        <w:pStyle w:val="Normal3"/>
      </w:pPr>
      <w:r>
        <w:t xml:space="preserve">Los Administrativos del Equipo del Departamento de Contabilidad archivan los originales de los impresos utilizados durante un periodo de cinco años. </w:t>
      </w:r>
    </w:p>
    <w:p w:rsidR="00B127ED" w:rsidRDefault="00B127ED" w:rsidP="00B127ED">
      <w:pPr>
        <w:pStyle w:val="Normal3"/>
      </w:pPr>
      <w:r>
        <w:t xml:space="preserve">  </w:t>
      </w:r>
    </w:p>
    <w:p w:rsidR="00B127ED" w:rsidRDefault="00B127ED" w:rsidP="00B127ED">
      <w:pPr>
        <w:pStyle w:val="Normal3"/>
      </w:pPr>
      <w:r>
        <w:t xml:space="preserve">Los Administrativos del Equipo Gestión de Pagos, archivan una copia del impreso F-300 durante un periodo de dos años. </w:t>
      </w:r>
    </w:p>
    <w:p w:rsidR="00B127ED" w:rsidRDefault="00B127ED" w:rsidP="00B127ED">
      <w:pPr>
        <w:pStyle w:val="Normal3"/>
      </w:pPr>
      <w:r>
        <w:t xml:space="preserve">  </w:t>
      </w:r>
    </w:p>
    <w:p w:rsidR="00B127ED" w:rsidRDefault="00B127ED" w:rsidP="00B127ED">
      <w:pPr>
        <w:pStyle w:val="Normal3"/>
      </w:pPr>
    </w:p>
    <w:p w:rsidR="00B127ED" w:rsidRDefault="00B127ED" w:rsidP="00B127ED">
      <w:pPr>
        <w:pStyle w:val="Normal3"/>
      </w:pPr>
    </w:p>
    <w:p w:rsidR="00B127ED" w:rsidRDefault="00B127ED" w:rsidP="00B127ED">
      <w:pPr>
        <w:pStyle w:val="Ttulo2"/>
      </w:pPr>
      <w:bookmarkStart w:id="19" w:name="_Toc409511271"/>
      <w:r>
        <w:t>4.4.</w:t>
      </w:r>
      <w:proofErr w:type="gramStart"/>
      <w:r>
        <w:t>-  Puntos</w:t>
      </w:r>
      <w:proofErr w:type="gramEnd"/>
      <w:r>
        <w:t xml:space="preserve"> de control y tipificación de no conformes</w:t>
      </w:r>
      <w:bookmarkEnd w:id="19"/>
    </w:p>
    <w:p w:rsidR="00B127ED" w:rsidRDefault="00B127ED" w:rsidP="00B127ED">
      <w:pPr>
        <w:pStyle w:val="Normal2"/>
      </w:pPr>
    </w:p>
    <w:p w:rsidR="00B127ED" w:rsidRDefault="00B127ED" w:rsidP="00B127ED">
      <w:pPr>
        <w:pStyle w:val="Normal2"/>
      </w:pPr>
    </w:p>
    <w:p w:rsidR="00B127ED" w:rsidRDefault="00B127ED" w:rsidP="00B127ED">
      <w:pPr>
        <w:pStyle w:val="Normal2"/>
      </w:pPr>
      <w:r>
        <w:t xml:space="preserve"> </w:t>
      </w:r>
    </w:p>
    <w:p w:rsidR="0098408A" w:rsidRPr="00DE3EBE" w:rsidRDefault="00B127ED" w:rsidP="00B127ED">
      <w:pPr>
        <w:pStyle w:val="Normal2"/>
      </w:pPr>
      <w:r>
        <w:t xml:space="preserve">Los administrativos del equipo Gestión de Pagos disponen de dos días hábiles para revisar la justificación y liquidación del viaje. El retraso en la </w:t>
      </w:r>
      <w:proofErr w:type="gramStart"/>
      <w:r>
        <w:t>revisión,</w:t>
      </w:r>
      <w:proofErr w:type="gramEnd"/>
      <w:r>
        <w:t xml:space="preserve"> supondrá un parte de incidencia.</w:t>
      </w:r>
    </w:p>
    <w:p w:rsidR="00265C0C" w:rsidRDefault="00265C0C" w:rsidP="00A34AD9">
      <w:pPr>
        <w:pStyle w:val="Ttulo1"/>
        <w:rPr>
          <w:szCs w:val="24"/>
        </w:rPr>
      </w:pPr>
    </w:p>
    <w:p w:rsidR="0098408A" w:rsidRPr="00F03A01" w:rsidRDefault="00D13759" w:rsidP="00A34AD9">
      <w:pPr>
        <w:pStyle w:val="Ttulo1"/>
        <w:rPr>
          <w:szCs w:val="24"/>
        </w:rPr>
      </w:pPr>
      <w:bookmarkStart w:id="20" w:name="_Toc409511272"/>
      <w:r w:rsidRPr="00F03A01">
        <w:rPr>
          <w:szCs w:val="24"/>
        </w:rPr>
        <w:t>5.- RESPONSABILIDADE</w:t>
      </w:r>
      <w:r w:rsidR="0098408A" w:rsidRPr="00F03A01">
        <w:rPr>
          <w:szCs w:val="24"/>
        </w:rPr>
        <w:t>S</w:t>
      </w:r>
      <w:bookmarkEnd w:id="20"/>
    </w:p>
    <w:p w:rsidR="00B127ED" w:rsidRDefault="00B127ED" w:rsidP="00B127ED">
      <w:bookmarkStart w:id="21" w:name="Responsabilidades"/>
      <w:bookmarkEnd w:id="21"/>
    </w:p>
    <w:p w:rsidR="00B127ED" w:rsidRDefault="00B127ED" w:rsidP="00DD01A1">
      <w:pPr>
        <w:ind w:left="709"/>
      </w:pPr>
      <w:r>
        <w:t xml:space="preserve">Director General </w:t>
      </w:r>
    </w:p>
    <w:p w:rsidR="00DD01A1" w:rsidRDefault="00B127ED" w:rsidP="00DD01A1">
      <w:pPr>
        <w:ind w:left="709"/>
      </w:pPr>
      <w:r>
        <w:t>Es responsable de:</w:t>
      </w:r>
      <w:bookmarkStart w:id="22" w:name="_Toc409511273"/>
    </w:p>
    <w:p w:rsidR="00DD01A1" w:rsidRDefault="00B127ED" w:rsidP="00DD01A1">
      <w:pPr>
        <w:ind w:left="709"/>
      </w:pPr>
      <w:r>
        <w:t>Autorizar la solicitud de los viajes a</w:t>
      </w:r>
      <w:bookmarkStart w:id="23" w:name="_Toc409511274"/>
      <w:bookmarkEnd w:id="22"/>
      <w:r>
        <w:t>l extran</w:t>
      </w:r>
      <w:bookmarkEnd w:id="23"/>
      <w:r>
        <w:t xml:space="preserve">jero de todo el personal del CYII. </w:t>
      </w:r>
      <w:bookmarkStart w:id="24" w:name="_Toc409511275"/>
    </w:p>
    <w:p w:rsidR="00B127ED" w:rsidRDefault="00B127ED" w:rsidP="00DD01A1">
      <w:pPr>
        <w:ind w:left="709"/>
      </w:pPr>
      <w:r>
        <w:t>Autori</w:t>
      </w:r>
      <w:bookmarkStart w:id="25" w:name="_Toc409511276"/>
      <w:bookmarkEnd w:id="24"/>
      <w:r>
        <w:t>zar la solicitud de</w:t>
      </w:r>
      <w:bookmarkEnd w:id="25"/>
      <w:r>
        <w:t xml:space="preserve"> </w:t>
      </w:r>
      <w:bookmarkStart w:id="26" w:name="_Toc409511277"/>
      <w:r>
        <w:t>los viajes nacionales de los Directores de Ár</w:t>
      </w:r>
      <w:bookmarkEnd w:id="26"/>
      <w:r>
        <w:t xml:space="preserve">ea. </w:t>
      </w:r>
    </w:p>
    <w:p w:rsidR="00B127ED" w:rsidRDefault="00B127ED" w:rsidP="00DD01A1">
      <w:pPr>
        <w:pStyle w:val="Normal2"/>
      </w:pPr>
      <w:r>
        <w:t>Conformar la liquidación de gastos de los Directores de Área.</w:t>
      </w:r>
    </w:p>
    <w:p w:rsidR="00B127ED" w:rsidRDefault="00B127ED" w:rsidP="00DD01A1">
      <w:pPr>
        <w:pStyle w:val="Normal2"/>
      </w:pPr>
      <w:r>
        <w:t xml:space="preserve">Autorizar la retención en la nómina de los solicitantes que no practiquen la justificación y liquidación del viaje. </w:t>
      </w:r>
    </w:p>
    <w:p w:rsidR="00B127ED" w:rsidRDefault="00B127ED" w:rsidP="00B127ED">
      <w:pPr>
        <w:pStyle w:val="Normal2"/>
      </w:pPr>
    </w:p>
    <w:p w:rsidR="00B127ED" w:rsidRDefault="00B127ED" w:rsidP="00B127ED">
      <w:pPr>
        <w:pStyle w:val="Normal2"/>
      </w:pPr>
      <w:r>
        <w:t>Directora Económica Financiera</w:t>
      </w:r>
    </w:p>
    <w:p w:rsidR="00B127ED" w:rsidRDefault="00B127ED" w:rsidP="00B127ED">
      <w:pPr>
        <w:pStyle w:val="Normal2"/>
      </w:pPr>
      <w:r>
        <w:t xml:space="preserve">Conformar la retención en la nómina de los solicitantes que no practiquen la justificación y liquidación del viaje. </w:t>
      </w:r>
    </w:p>
    <w:p w:rsidR="00B127ED" w:rsidRDefault="00B127ED" w:rsidP="00B127ED">
      <w:pPr>
        <w:pStyle w:val="Normal2"/>
      </w:pPr>
      <w:r>
        <w:t xml:space="preserve">Autorizar el importe solicitado como anticipo </w:t>
      </w:r>
    </w:p>
    <w:p w:rsidR="00B127ED" w:rsidRDefault="00B127ED" w:rsidP="00B127ED">
      <w:pPr>
        <w:pStyle w:val="Normal2"/>
      </w:pPr>
    </w:p>
    <w:p w:rsidR="00B127ED" w:rsidRDefault="00B127ED" w:rsidP="00B127ED">
      <w:pPr>
        <w:pStyle w:val="Normal2"/>
      </w:pPr>
      <w:r>
        <w:t>Directores de Área</w:t>
      </w:r>
    </w:p>
    <w:p w:rsidR="00B127ED" w:rsidRDefault="00B127ED" w:rsidP="00B127ED">
      <w:pPr>
        <w:pStyle w:val="Normal2"/>
      </w:pPr>
      <w:r>
        <w:t xml:space="preserve">Son responsables de autorizar la solicitud de los viajes nacionales y de conformar la solicitud de los viajes al extranjero. </w:t>
      </w:r>
    </w:p>
    <w:p w:rsidR="00B127ED" w:rsidRDefault="00B127ED" w:rsidP="00B127ED">
      <w:pPr>
        <w:pStyle w:val="Normal2"/>
      </w:pPr>
      <w:r>
        <w:t>Conformar la liquidación de gastos de viaje al extranjero.</w:t>
      </w:r>
    </w:p>
    <w:p w:rsidR="00B127ED" w:rsidRDefault="00B127ED" w:rsidP="00B127ED">
      <w:pPr>
        <w:pStyle w:val="Normal2"/>
      </w:pPr>
      <w:r>
        <w:t xml:space="preserve"> </w:t>
      </w:r>
    </w:p>
    <w:p w:rsidR="00B127ED" w:rsidRDefault="00B127ED" w:rsidP="00B127ED">
      <w:pPr>
        <w:pStyle w:val="Normal2"/>
      </w:pPr>
      <w:r>
        <w:t xml:space="preserve">Subdirector Tesorería y Financiación </w:t>
      </w:r>
    </w:p>
    <w:p w:rsidR="00B127ED" w:rsidRDefault="00B127ED" w:rsidP="00B127ED">
      <w:pPr>
        <w:pStyle w:val="Normal2"/>
      </w:pPr>
      <w:r>
        <w:lastRenderedPageBreak/>
        <w:t xml:space="preserve">Es responsable de proponer a la Directora Económica Financiera la retención en la nómina de los solicitantes que no practiquen la justificación y liquidación del viaje. </w:t>
      </w:r>
    </w:p>
    <w:p w:rsidR="00B127ED" w:rsidRDefault="00B127ED" w:rsidP="00B127ED">
      <w:pPr>
        <w:pStyle w:val="Normal2"/>
      </w:pPr>
      <w:r>
        <w:t xml:space="preserve"> </w:t>
      </w:r>
    </w:p>
    <w:p w:rsidR="00B127ED" w:rsidRDefault="00B127ED" w:rsidP="00B127ED">
      <w:pPr>
        <w:pStyle w:val="Normal2"/>
        <w:rPr>
          <w:rFonts w:ascii="Tms Rmn" w:hAnsi="Tms Rmn" w:cs="Tms Rmn"/>
          <w:sz w:val="24"/>
        </w:rPr>
      </w:pPr>
      <w:r>
        <w:t>Subdirectores de Área</w:t>
      </w:r>
      <w:r>
        <w:rPr>
          <w:rFonts w:ascii="Tms Rmn" w:hAnsi="Tms Rmn" w:cs="Tms Rmn"/>
          <w:sz w:val="24"/>
        </w:rPr>
        <w:t xml:space="preserve"> </w:t>
      </w:r>
    </w:p>
    <w:p w:rsidR="00B127ED" w:rsidRDefault="00B127ED" w:rsidP="00B127ED">
      <w:pPr>
        <w:pStyle w:val="Normal2"/>
        <w:rPr>
          <w:rFonts w:ascii="Tms Rmn" w:hAnsi="Tms Rmn" w:cs="Tms Rmn"/>
          <w:sz w:val="24"/>
        </w:rPr>
      </w:pPr>
      <w:r>
        <w:t>Son responsables de conformar la solicitud de los viajes nacionales.</w:t>
      </w:r>
      <w:r>
        <w:rPr>
          <w:rFonts w:ascii="Tms Rmn" w:hAnsi="Tms Rmn" w:cs="Tms Rmn"/>
          <w:sz w:val="24"/>
        </w:rPr>
        <w:t xml:space="preserve"> </w:t>
      </w:r>
    </w:p>
    <w:p w:rsidR="00B127ED" w:rsidRDefault="00B127ED" w:rsidP="00B127ED">
      <w:pPr>
        <w:pStyle w:val="Normal2"/>
      </w:pPr>
      <w:r>
        <w:t>Conformar la liquidación de gastos de viajes nacionales.</w:t>
      </w:r>
    </w:p>
    <w:p w:rsidR="00B127ED" w:rsidRDefault="00B127ED" w:rsidP="00B127ED">
      <w:pPr>
        <w:pStyle w:val="Normal2"/>
      </w:pPr>
      <w:r>
        <w:rPr>
          <w:rFonts w:ascii="CenturyOldst BT" w:hAnsi="CenturyOldst BT" w:cs="CenturyOldst BT"/>
          <w:i/>
          <w:iCs/>
          <w:sz w:val="20"/>
          <w:szCs w:val="20"/>
        </w:rPr>
        <w:t xml:space="preserve"> </w:t>
      </w:r>
      <w:r>
        <w:t xml:space="preserve"> </w:t>
      </w:r>
    </w:p>
    <w:p w:rsidR="00B127ED" w:rsidRDefault="00B127ED" w:rsidP="00B127ED">
      <w:pPr>
        <w:pStyle w:val="Normal2"/>
      </w:pPr>
      <w:r>
        <w:t xml:space="preserve">Solicitante </w:t>
      </w:r>
    </w:p>
    <w:p w:rsidR="00B127ED" w:rsidRDefault="00B127ED" w:rsidP="00B127ED">
      <w:pPr>
        <w:pStyle w:val="Normal2"/>
      </w:pPr>
      <w:r>
        <w:t>Es responsable de:</w:t>
      </w:r>
    </w:p>
    <w:p w:rsidR="00B127ED" w:rsidRDefault="00B127ED" w:rsidP="00B127ED">
      <w:pPr>
        <w:pStyle w:val="Normal2"/>
      </w:pPr>
      <w:r>
        <w:t xml:space="preserve">Cumplimentar el impreso Autorización de Viajes con las debidas autorizaciones y enviarlo al Equipo de Gestión de Pagos de la División de Gestión Financiera. </w:t>
      </w:r>
    </w:p>
    <w:p w:rsidR="00B127ED" w:rsidRDefault="00B127ED" w:rsidP="00B127ED">
      <w:pPr>
        <w:pStyle w:val="Normal2"/>
      </w:pPr>
      <w:r>
        <w:t xml:space="preserve">  </w:t>
      </w:r>
    </w:p>
    <w:p w:rsidR="00B127ED" w:rsidRDefault="00B127ED" w:rsidP="00B127ED">
      <w:pPr>
        <w:pStyle w:val="Normal2"/>
      </w:pPr>
      <w:r>
        <w:t xml:space="preserve">Retirar el importe solicitado para atender los gastos de viaje y firmar el recibí. </w:t>
      </w:r>
    </w:p>
    <w:p w:rsidR="00B127ED" w:rsidRDefault="00B127ED" w:rsidP="00B127ED">
      <w:pPr>
        <w:pStyle w:val="Normal2"/>
      </w:pPr>
      <w:r>
        <w:t xml:space="preserve">  </w:t>
      </w:r>
    </w:p>
    <w:p w:rsidR="00B127ED" w:rsidRDefault="00B127ED" w:rsidP="00B127ED">
      <w:pPr>
        <w:pStyle w:val="Normal2"/>
      </w:pPr>
      <w:r>
        <w:t xml:space="preserve">Adjuntar los albaranes de la Agencia Concertada por el Canal de Isabel II cuando proceda. </w:t>
      </w:r>
    </w:p>
    <w:p w:rsidR="00B127ED" w:rsidRDefault="00B127ED" w:rsidP="00B127ED">
      <w:pPr>
        <w:pStyle w:val="Normal2"/>
      </w:pPr>
      <w:r>
        <w:t xml:space="preserve">  </w:t>
      </w:r>
    </w:p>
    <w:p w:rsidR="00B127ED" w:rsidRDefault="00B127ED" w:rsidP="00B127ED">
      <w:pPr>
        <w:pStyle w:val="Normal2"/>
      </w:pPr>
      <w:r>
        <w:t xml:space="preserve">Presentar la justificación y liquidación del viaje en el plazo de quince días naturales desde la fecha de finalización </w:t>
      </w:r>
      <w:proofErr w:type="gramStart"/>
      <w:r>
        <w:t>del mismo</w:t>
      </w:r>
      <w:proofErr w:type="gramEnd"/>
      <w:r>
        <w:t xml:space="preserve"> debidamente conformada. </w:t>
      </w:r>
    </w:p>
    <w:p w:rsidR="00B127ED" w:rsidRDefault="00B127ED" w:rsidP="00B127ED">
      <w:pPr>
        <w:pStyle w:val="Normal2"/>
      </w:pPr>
      <w:r>
        <w:t xml:space="preserve">  </w:t>
      </w:r>
    </w:p>
    <w:p w:rsidR="00B127ED" w:rsidRDefault="00B127ED" w:rsidP="00B127ED">
      <w:pPr>
        <w:pStyle w:val="Normal2"/>
      </w:pPr>
      <w:r>
        <w:t>Equipo Gestión de Pagos</w:t>
      </w:r>
    </w:p>
    <w:p w:rsidR="00B127ED" w:rsidRDefault="00B127ED" w:rsidP="00B127ED">
      <w:pPr>
        <w:pStyle w:val="Normal2"/>
      </w:pPr>
      <w:r>
        <w:t xml:space="preserve">Remitir al Equipo de Contabilidad el impreso Autorización de Viaje original y devolver al solicitante la primera copia. </w:t>
      </w:r>
    </w:p>
    <w:p w:rsidR="00B127ED" w:rsidRDefault="00B127ED" w:rsidP="00B127ED">
      <w:pPr>
        <w:pStyle w:val="Normal2"/>
      </w:pPr>
    </w:p>
    <w:p w:rsidR="00B127ED" w:rsidRDefault="00B127ED" w:rsidP="00B127ED">
      <w:pPr>
        <w:pStyle w:val="Normal2"/>
        <w:rPr>
          <w:rFonts w:ascii="Tms Rmn" w:hAnsi="Tms Rmn" w:cs="Tms Rmn"/>
          <w:sz w:val="24"/>
        </w:rPr>
      </w:pPr>
      <w:r>
        <w:t>Poner a disposición del solicitante el importe autorizado (anticipo).</w:t>
      </w:r>
      <w:r>
        <w:rPr>
          <w:rFonts w:ascii="Tms Rmn" w:hAnsi="Tms Rmn" w:cs="Tms Rmn"/>
          <w:sz w:val="24"/>
        </w:rPr>
        <w:t xml:space="preserve"> </w:t>
      </w:r>
    </w:p>
    <w:p w:rsidR="00B127ED" w:rsidRDefault="00B127ED" w:rsidP="00B127ED">
      <w:pPr>
        <w:pStyle w:val="Normal2"/>
      </w:pPr>
      <w:r>
        <w:rPr>
          <w:rFonts w:ascii="CenturyOldst BT" w:hAnsi="CenturyOldst BT" w:cs="CenturyOldst BT"/>
          <w:sz w:val="20"/>
          <w:szCs w:val="20"/>
        </w:rPr>
        <w:t xml:space="preserve"> </w:t>
      </w:r>
      <w:r>
        <w:t xml:space="preserve"> </w:t>
      </w:r>
    </w:p>
    <w:p w:rsidR="00B127ED" w:rsidRDefault="00B127ED" w:rsidP="00B127ED">
      <w:pPr>
        <w:pStyle w:val="Normal2"/>
      </w:pPr>
      <w:r>
        <w:t xml:space="preserve">Revisar y conformar la justificación y liquidación de gastos de viaje presentada, y contactar con el solicitante en caso de disconformidad en la liquidación. </w:t>
      </w:r>
    </w:p>
    <w:p w:rsidR="00B127ED" w:rsidRDefault="00B127ED" w:rsidP="00B127ED">
      <w:pPr>
        <w:pStyle w:val="Normal2"/>
      </w:pPr>
      <w:r>
        <w:t xml:space="preserve">  </w:t>
      </w:r>
    </w:p>
    <w:p w:rsidR="00B127ED" w:rsidRDefault="00B127ED" w:rsidP="00B127ED">
      <w:pPr>
        <w:pStyle w:val="Normal2"/>
      </w:pPr>
      <w:r>
        <w:t>Archivar una copia del impreso Autorización de Viaje.</w:t>
      </w:r>
    </w:p>
    <w:p w:rsidR="00B127ED" w:rsidRDefault="00B127ED" w:rsidP="00B127ED">
      <w:pPr>
        <w:pStyle w:val="Normal2"/>
      </w:pPr>
      <w:r>
        <w:t xml:space="preserve"> </w:t>
      </w:r>
    </w:p>
    <w:p w:rsidR="00B127ED" w:rsidRDefault="00B127ED" w:rsidP="00B127ED">
      <w:pPr>
        <w:pStyle w:val="Normal2"/>
        <w:rPr>
          <w:rFonts w:ascii="Tms Rmn" w:hAnsi="Tms Rmn" w:cs="Tms Rmn"/>
          <w:sz w:val="24"/>
        </w:rPr>
      </w:pPr>
      <w:r>
        <w:t>Remitir al Equipo de Contabilidad el impreso Justificación y Liquidación Gastos de Viaje,</w:t>
      </w:r>
      <w:r>
        <w:rPr>
          <w:rFonts w:ascii="Tms Rmn" w:hAnsi="Tms Rmn" w:cs="Tms Rmn"/>
          <w:sz w:val="24"/>
        </w:rPr>
        <w:t xml:space="preserve"> </w:t>
      </w:r>
      <w:r>
        <w:t>una vez verificado con sus correspondientes justificantes originales.</w:t>
      </w:r>
      <w:r>
        <w:rPr>
          <w:rFonts w:ascii="Tms Rmn" w:hAnsi="Tms Rmn" w:cs="Tms Rmn"/>
          <w:sz w:val="24"/>
        </w:rPr>
        <w:t xml:space="preserve"> </w:t>
      </w:r>
    </w:p>
    <w:p w:rsidR="00B127ED" w:rsidRDefault="00B127ED" w:rsidP="00B127ED">
      <w:pPr>
        <w:pStyle w:val="Normal2"/>
      </w:pPr>
      <w:r>
        <w:rPr>
          <w:rFonts w:ascii="CenturyOldst BT" w:hAnsi="CenturyOldst BT" w:cs="CenturyOldst BT"/>
          <w:sz w:val="20"/>
          <w:szCs w:val="20"/>
        </w:rPr>
        <w:t xml:space="preserve"> </w:t>
      </w:r>
      <w:r>
        <w:t xml:space="preserve"> </w:t>
      </w:r>
    </w:p>
    <w:p w:rsidR="00B127ED" w:rsidRDefault="00B127ED" w:rsidP="00B127ED">
      <w:pPr>
        <w:pStyle w:val="Normal2"/>
      </w:pPr>
      <w:r>
        <w:t xml:space="preserve">Comunicar al Jefe de División Gestión Financiera los anticipos no justificados en su plazo. </w:t>
      </w:r>
    </w:p>
    <w:p w:rsidR="00B127ED" w:rsidRDefault="00B127ED" w:rsidP="00B127ED">
      <w:pPr>
        <w:pStyle w:val="Normal2"/>
      </w:pPr>
      <w:r>
        <w:t xml:space="preserve">  </w:t>
      </w:r>
    </w:p>
    <w:p w:rsidR="00B127ED" w:rsidRDefault="00B127ED" w:rsidP="00B127ED">
      <w:pPr>
        <w:pStyle w:val="Normal2"/>
      </w:pPr>
      <w:r>
        <w:t>Equipo Contabilidad</w:t>
      </w:r>
    </w:p>
    <w:p w:rsidR="00B127ED" w:rsidRDefault="00B127ED" w:rsidP="00B127ED">
      <w:pPr>
        <w:pStyle w:val="Normal2"/>
        <w:rPr>
          <w:rFonts w:ascii="Tms Rmn" w:hAnsi="Tms Rmn" w:cs="Tms Rmn"/>
          <w:sz w:val="24"/>
        </w:rPr>
      </w:pPr>
      <w:r>
        <w:t>Contabilizar los gastos de viaje.</w:t>
      </w:r>
      <w:r>
        <w:rPr>
          <w:rFonts w:ascii="Tms Rmn" w:hAnsi="Tms Rmn" w:cs="Tms Rmn"/>
          <w:sz w:val="24"/>
        </w:rPr>
        <w:t xml:space="preserve"> </w:t>
      </w:r>
    </w:p>
    <w:p w:rsidR="00B127ED" w:rsidRDefault="00B127ED" w:rsidP="00B127ED">
      <w:pPr>
        <w:pStyle w:val="Normal2"/>
      </w:pPr>
      <w:r>
        <w:rPr>
          <w:rFonts w:ascii="CenturyOldst BT" w:hAnsi="CenturyOldst BT" w:cs="CenturyOldst BT"/>
          <w:sz w:val="20"/>
          <w:szCs w:val="20"/>
        </w:rPr>
        <w:t xml:space="preserve"> </w:t>
      </w:r>
      <w:r>
        <w:t xml:space="preserve"> </w:t>
      </w:r>
    </w:p>
    <w:p w:rsidR="0098408A" w:rsidRPr="00DE3EBE" w:rsidRDefault="00B127ED" w:rsidP="00B127ED">
      <w:pPr>
        <w:pStyle w:val="Normal2"/>
      </w:pPr>
      <w:r>
        <w:t>Archivar los impresos y documentos originales.</w:t>
      </w:r>
    </w:p>
    <w:p w:rsidR="00265C0C" w:rsidRDefault="00265C0C" w:rsidP="00A34AD9">
      <w:pPr>
        <w:pStyle w:val="Ttulo1"/>
      </w:pPr>
    </w:p>
    <w:p w:rsidR="0098408A" w:rsidRPr="00F03A01" w:rsidRDefault="00D13759" w:rsidP="00A34AD9">
      <w:pPr>
        <w:pStyle w:val="Ttulo1"/>
      </w:pPr>
      <w:bookmarkStart w:id="27" w:name="_Toc409511278"/>
      <w:r w:rsidRPr="00F03A01">
        <w:t xml:space="preserve">6.- </w:t>
      </w:r>
      <w:r w:rsidR="00274763">
        <w:t>DOCUMENTACIÓN DE REFERENCIA</w:t>
      </w:r>
      <w:bookmarkEnd w:id="27"/>
    </w:p>
    <w:p w:rsidR="00D13759" w:rsidRPr="00DE3EBE" w:rsidRDefault="00B127ED" w:rsidP="00B127ED">
      <w:bookmarkStart w:id="28" w:name="DocReferencia"/>
      <w:bookmarkEnd w:id="28"/>
      <w:r>
        <w:t>IT-111</w:t>
      </w:r>
      <w:r>
        <w:rPr>
          <w:rFonts w:ascii="Tms Rmn" w:hAnsi="Tms Rmn" w:cs="Tms Rmn"/>
          <w:sz w:val="24"/>
          <w:szCs w:val="24"/>
        </w:rPr>
        <w:t xml:space="preserve"> </w:t>
      </w:r>
      <w:r>
        <w:t>Anticipo de caja y Fondo operativo.</w:t>
      </w:r>
    </w:p>
    <w:p w:rsidR="00265C0C" w:rsidRDefault="00265C0C" w:rsidP="00A34AD9">
      <w:pPr>
        <w:pStyle w:val="Ttulo1"/>
      </w:pPr>
    </w:p>
    <w:p w:rsidR="00D13759" w:rsidRPr="00F03A01" w:rsidRDefault="00DF2391" w:rsidP="00A34AD9">
      <w:pPr>
        <w:pStyle w:val="Ttulo1"/>
      </w:pPr>
      <w:bookmarkStart w:id="29" w:name="_Toc409511279"/>
      <w:r>
        <w:t>7</w:t>
      </w:r>
      <w:r w:rsidR="00D13759" w:rsidRPr="00F03A01">
        <w:t>.- CONTROL DE CAMBIOS</w:t>
      </w:r>
      <w:bookmarkEnd w:id="29"/>
    </w:p>
    <w:p w:rsidR="00B127ED" w:rsidRDefault="00B127ED" w:rsidP="00B127ED">
      <w:bookmarkStart w:id="30" w:name="ControlCambios"/>
      <w:bookmarkEnd w:id="30"/>
      <w:r>
        <w:t>La presente instrucción técnica se adapta a la nueva estructura organizativa</w:t>
      </w:r>
    </w:p>
    <w:p w:rsidR="00B127ED" w:rsidRDefault="00B127ED" w:rsidP="00B127ED">
      <w:r>
        <w:lastRenderedPageBreak/>
        <w:t xml:space="preserve">Incluir la autorización por la Directora Económica Financiera del </w:t>
      </w:r>
      <w:proofErr w:type="gramStart"/>
      <w:r>
        <w:t>importe  solicitado</w:t>
      </w:r>
      <w:proofErr w:type="gramEnd"/>
      <w:r>
        <w:t xml:space="preserve"> como anticipo.</w:t>
      </w:r>
    </w:p>
    <w:p w:rsidR="00DD01A1" w:rsidRDefault="00DD01A1" w:rsidP="00B127ED"/>
    <w:p w:rsidR="00B127ED" w:rsidRDefault="00B127ED" w:rsidP="00B127ED">
      <w:r>
        <w:t>Adaptación del formulario F-300 a la imagen visual corporativa.</w:t>
      </w:r>
    </w:p>
    <w:p w:rsidR="00DD01A1" w:rsidRDefault="00DD01A1" w:rsidP="00B127ED"/>
    <w:p w:rsidR="00D13759" w:rsidRPr="00DE3EBE" w:rsidRDefault="00B127ED" w:rsidP="00B127ED">
      <w:r>
        <w:t>Si la duración del viaje supera los 30 días naturales se deberá comunicar éste a la División de Seguros y Riesgos.</w:t>
      </w:r>
    </w:p>
    <w:p w:rsidR="00265C0C" w:rsidRDefault="00265C0C" w:rsidP="00A34AD9">
      <w:pPr>
        <w:pStyle w:val="Ttulo1"/>
      </w:pPr>
    </w:p>
    <w:p w:rsidR="00D13759" w:rsidRPr="00F03A01" w:rsidRDefault="00DF2391" w:rsidP="00A34AD9">
      <w:pPr>
        <w:pStyle w:val="Ttulo1"/>
      </w:pPr>
      <w:bookmarkStart w:id="31" w:name="_Toc409511280"/>
      <w:r>
        <w:t>8</w:t>
      </w:r>
      <w:r w:rsidR="00D13759" w:rsidRPr="00F03A01">
        <w:t xml:space="preserve">.- </w:t>
      </w:r>
      <w:r w:rsidR="0017544D">
        <w:t>FORMULARIOS</w:t>
      </w:r>
      <w:r w:rsidR="00D13759" w:rsidRPr="00F03A01">
        <w:t xml:space="preserve"> Y REGISTROS</w:t>
      </w:r>
      <w:bookmarkEnd w:id="31"/>
    </w:p>
    <w:p w:rsidR="00DD01A1" w:rsidRDefault="00B127ED" w:rsidP="00B127ED">
      <w:bookmarkStart w:id="32" w:name="Impresosyregistros"/>
      <w:bookmarkEnd w:id="32"/>
      <w:r>
        <w:t xml:space="preserve">Los impresos en vigor de este Documento de Calidad se encuentran en la aplicación informática Formularios de Calidad, con indicación del responsable de su gestión y actualización. Los nombres y códigos de los impresos son: </w:t>
      </w:r>
      <w:bookmarkStart w:id="33" w:name="_GoBack"/>
      <w:bookmarkEnd w:id="33"/>
    </w:p>
    <w:p w:rsidR="00B127ED" w:rsidRDefault="00B127ED" w:rsidP="00B127ED">
      <w:r>
        <w:t>Autorización de Viaje</w:t>
      </w:r>
      <w:r>
        <w:tab/>
      </w:r>
      <w:r>
        <w:tab/>
      </w:r>
      <w:r>
        <w:tab/>
      </w:r>
      <w:r>
        <w:tab/>
      </w:r>
      <w:r>
        <w:tab/>
        <w:t>F-300</w:t>
      </w:r>
    </w:p>
    <w:p w:rsidR="00005FBD" w:rsidRPr="00DE3EBE" w:rsidRDefault="00B127ED" w:rsidP="00B127ED">
      <w:r>
        <w:t>Justificación y Liquidación Gastos de Viaje</w:t>
      </w:r>
      <w:r>
        <w:tab/>
      </w:r>
      <w:r>
        <w:tab/>
        <w:t>F-301</w:t>
      </w:r>
    </w:p>
    <w:p w:rsidR="00265C0C" w:rsidRDefault="00B127ED" w:rsidP="00A34AD9">
      <w:pPr>
        <w:pStyle w:val="Ttulo1"/>
      </w:pPr>
      <w:r>
        <w:br w:type="page"/>
      </w:r>
    </w:p>
    <w:p w:rsidR="00D13759" w:rsidRPr="00F03A01" w:rsidRDefault="00D13759" w:rsidP="00A34AD9">
      <w:pPr>
        <w:pStyle w:val="Ttulo1"/>
      </w:pPr>
      <w:bookmarkStart w:id="34" w:name="_Toc409511281"/>
      <w:r w:rsidRPr="00F03A01">
        <w:lastRenderedPageBreak/>
        <w:t>ANEXO I.- DIAGRAMA DE FLUJO</w:t>
      </w:r>
      <w:bookmarkEnd w:id="34"/>
    </w:p>
    <w:p w:rsidR="0098408A" w:rsidRPr="00E803E7" w:rsidRDefault="00B127ED" w:rsidP="00B127ED">
      <w:bookmarkStart w:id="35" w:name="DiagramadeFlujo"/>
      <w:bookmarkEnd w:id="35"/>
      <w:r>
        <w:t>No se adjunta diagrama de flujo por no considerarse necesario para una mayor claridad del procedimiento.</w:t>
      </w:r>
    </w:p>
    <w:p w:rsidR="00722B97" w:rsidRDefault="00722B97" w:rsidP="00317C61">
      <w:pPr>
        <w:pStyle w:val="Ttulo1"/>
      </w:pPr>
    </w:p>
    <w:p w:rsidR="009F43B5" w:rsidRPr="009F43B5" w:rsidRDefault="009F43B5" w:rsidP="009F43B5">
      <w:pPr>
        <w:pStyle w:val="Ttulo1"/>
      </w:pPr>
      <w:bookmarkStart w:id="36" w:name="Anexo_1"/>
      <w:bookmarkEnd w:id="36"/>
    </w:p>
    <w:p w:rsidR="00317C61" w:rsidRPr="00317C61" w:rsidRDefault="00317C61" w:rsidP="00B127ED">
      <w:bookmarkStart w:id="37" w:name="OtrosAnexos"/>
      <w:bookmarkEnd w:id="37"/>
    </w:p>
    <w:sectPr w:rsidR="00317C61" w:rsidRPr="00317C61" w:rsidSect="002F1293">
      <w:headerReference w:type="default" r:id="rId6"/>
      <w:footerReference w:type="default" r:id="rId7"/>
      <w:pgSz w:w="11906" w:h="16838"/>
      <w:pgMar w:top="1797" w:right="1701" w:bottom="1417" w:left="1701" w:header="708" w:footer="4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7ED" w:rsidRDefault="00B127ED">
      <w:r>
        <w:separator/>
      </w:r>
    </w:p>
  </w:endnote>
  <w:endnote w:type="continuationSeparator" w:id="0">
    <w:p w:rsidR="00B127ED" w:rsidRDefault="00B12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Oldst BT">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27"/>
      <w:gridCol w:w="1677"/>
    </w:tblGrid>
    <w:tr w:rsidR="00FD1021" w:rsidRPr="007977AC">
      <w:tc>
        <w:tcPr>
          <w:tcW w:w="6948" w:type="dxa"/>
        </w:tcPr>
        <w:p w:rsidR="00FD1021" w:rsidRPr="00ED4B1C" w:rsidRDefault="00FD1021" w:rsidP="00916172">
          <w:pPr>
            <w:pStyle w:val="Piedepgina"/>
            <w:tabs>
              <w:tab w:val="clear" w:pos="4252"/>
              <w:tab w:val="clear" w:pos="8504"/>
            </w:tabs>
            <w:rPr>
              <w:rFonts w:cs="Arial"/>
              <w:sz w:val="16"/>
              <w:szCs w:val="16"/>
            </w:rPr>
          </w:pPr>
          <w:r w:rsidRPr="00ED4B1C">
            <w:rPr>
              <w:rFonts w:cs="Arial"/>
              <w:sz w:val="16"/>
              <w:szCs w:val="16"/>
            </w:rPr>
            <w:t xml:space="preserve"> </w:t>
          </w:r>
          <w:bookmarkStart w:id="42" w:name="Texto_Pie"/>
          <w:bookmarkEnd w:id="42"/>
        </w:p>
      </w:tc>
      <w:tc>
        <w:tcPr>
          <w:tcW w:w="1696" w:type="dxa"/>
        </w:tcPr>
        <w:p w:rsidR="00FD1021" w:rsidRPr="005B361E" w:rsidRDefault="00CC0B56" w:rsidP="00CE3C82">
          <w:pPr>
            <w:pStyle w:val="Piedepgina"/>
            <w:tabs>
              <w:tab w:val="clear" w:pos="4252"/>
              <w:tab w:val="clear" w:pos="8504"/>
            </w:tabs>
            <w:ind w:left="-108"/>
            <w:jc w:val="left"/>
            <w:rPr>
              <w:rFonts w:cs="Arial"/>
              <w:sz w:val="18"/>
            </w:rPr>
          </w:pPr>
          <w:r>
            <w:rPr>
              <w:rFonts w:ascii="Times New Roman" w:hAnsi="Times New Roman"/>
              <w:szCs w:val="22"/>
            </w:rPr>
            <w:t xml:space="preserve">   </w:t>
          </w:r>
          <w:r w:rsidR="00FD1021" w:rsidRPr="005B361E">
            <w:rPr>
              <w:rFonts w:cs="Arial"/>
              <w:sz w:val="18"/>
            </w:rPr>
            <w:t xml:space="preserve">Página </w:t>
          </w:r>
          <w:r w:rsidR="00FD1021" w:rsidRPr="005B361E">
            <w:rPr>
              <w:rFonts w:cs="Arial"/>
              <w:sz w:val="18"/>
            </w:rPr>
            <w:fldChar w:fldCharType="begin"/>
          </w:r>
          <w:r w:rsidR="00FD1021" w:rsidRPr="005B361E">
            <w:rPr>
              <w:rFonts w:cs="Arial"/>
              <w:sz w:val="18"/>
            </w:rPr>
            <w:instrText xml:space="preserve"> PAGE </w:instrText>
          </w:r>
          <w:r w:rsidR="00FD1021" w:rsidRPr="005B361E">
            <w:rPr>
              <w:rFonts w:cs="Arial"/>
              <w:sz w:val="18"/>
            </w:rPr>
            <w:fldChar w:fldCharType="separate"/>
          </w:r>
          <w:r w:rsidR="00B127ED">
            <w:rPr>
              <w:rFonts w:cs="Arial"/>
              <w:noProof/>
              <w:sz w:val="18"/>
            </w:rPr>
            <w:t>1</w:t>
          </w:r>
          <w:r w:rsidR="00FD1021" w:rsidRPr="005B361E">
            <w:rPr>
              <w:rFonts w:cs="Arial"/>
              <w:sz w:val="18"/>
            </w:rPr>
            <w:fldChar w:fldCharType="end"/>
          </w:r>
          <w:r w:rsidR="00FD1021" w:rsidRPr="005B361E">
            <w:rPr>
              <w:rFonts w:cs="Arial"/>
              <w:sz w:val="18"/>
            </w:rPr>
            <w:t xml:space="preserve"> de </w:t>
          </w:r>
          <w:r w:rsidR="00FD1021" w:rsidRPr="005B361E">
            <w:rPr>
              <w:rFonts w:cs="Arial"/>
              <w:sz w:val="18"/>
            </w:rPr>
            <w:fldChar w:fldCharType="begin"/>
          </w:r>
          <w:r w:rsidR="00FD1021" w:rsidRPr="005B361E">
            <w:rPr>
              <w:rFonts w:cs="Arial"/>
              <w:sz w:val="18"/>
            </w:rPr>
            <w:instrText xml:space="preserve"> NUMPAGES </w:instrText>
          </w:r>
          <w:r w:rsidR="00FD1021" w:rsidRPr="005B361E">
            <w:rPr>
              <w:rFonts w:cs="Arial"/>
              <w:sz w:val="18"/>
            </w:rPr>
            <w:fldChar w:fldCharType="separate"/>
          </w:r>
          <w:r w:rsidR="00B127ED">
            <w:rPr>
              <w:rFonts w:cs="Arial"/>
              <w:noProof/>
              <w:sz w:val="18"/>
            </w:rPr>
            <w:t>10</w:t>
          </w:r>
          <w:r w:rsidR="00FD1021" w:rsidRPr="005B361E">
            <w:rPr>
              <w:rFonts w:cs="Arial"/>
              <w:sz w:val="18"/>
            </w:rPr>
            <w:fldChar w:fldCharType="end"/>
          </w:r>
        </w:p>
      </w:tc>
    </w:tr>
  </w:tbl>
  <w:p w:rsidR="00FD1021" w:rsidRDefault="00FD1021" w:rsidP="002F1293">
    <w:pPr>
      <w:pStyle w:val="Piedepgina"/>
      <w:jc w:val="right"/>
      <w:rPr>
        <w:rFonts w:cs="Arial"/>
        <w:sz w:val="20"/>
        <w:szCs w:val="20"/>
      </w:rPr>
    </w:pPr>
  </w:p>
  <w:p w:rsidR="00FD1021" w:rsidRPr="002F1293" w:rsidRDefault="00FD1021" w:rsidP="002F1293">
    <w:pPr>
      <w:pStyle w:val="Piedepgina"/>
      <w:jc w:val="right"/>
      <w:rPr>
        <w:rFonts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7ED" w:rsidRDefault="00B127ED">
      <w:r>
        <w:separator/>
      </w:r>
    </w:p>
  </w:footnote>
  <w:footnote w:type="continuationSeparator" w:id="0">
    <w:p w:rsidR="00B127ED" w:rsidRDefault="00B12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8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66"/>
      <w:gridCol w:w="6233"/>
    </w:tblGrid>
    <w:tr w:rsidR="00FD1021">
      <w:trPr>
        <w:trHeight w:val="899"/>
      </w:trPr>
      <w:tc>
        <w:tcPr>
          <w:tcW w:w="2448" w:type="dxa"/>
        </w:tcPr>
        <w:p w:rsidR="00FD1021" w:rsidRDefault="0023768D" w:rsidP="00AD1B06">
          <w:pPr>
            <w:pStyle w:val="Encabezado"/>
          </w:pPr>
          <w:r>
            <w:rPr>
              <w:noProof/>
            </w:rPr>
            <w:drawing>
              <wp:inline distT="0" distB="0" distL="0" distR="0">
                <wp:extent cx="1428750" cy="466725"/>
                <wp:effectExtent l="0" t="0" r="0" b="0"/>
                <wp:docPr id="1" name="Imagen 1" descr="Logotipo-150-x-49-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150-x-49-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466725"/>
                        </a:xfrm>
                        <a:prstGeom prst="rect">
                          <a:avLst/>
                        </a:prstGeom>
                        <a:noFill/>
                        <a:ln>
                          <a:noFill/>
                        </a:ln>
                      </pic:spPr>
                    </pic:pic>
                  </a:graphicData>
                </a:graphic>
              </wp:inline>
            </w:drawing>
          </w:r>
        </w:p>
      </w:tc>
      <w:tc>
        <w:tcPr>
          <w:tcW w:w="6120" w:type="dxa"/>
          <w:vAlign w:val="center"/>
        </w:tcPr>
        <w:tbl>
          <w:tblPr>
            <w:tblStyle w:val="Tablaconcuadrcula"/>
            <w:tblW w:w="6007" w:type="dxa"/>
            <w:tblLook w:val="01E0" w:firstRow="1" w:lastRow="1" w:firstColumn="1" w:lastColumn="1" w:noHBand="0" w:noVBand="0"/>
          </w:tblPr>
          <w:tblGrid>
            <w:gridCol w:w="4027"/>
            <w:gridCol w:w="1980"/>
          </w:tblGrid>
          <w:tr w:rsidR="00FD1021">
            <w:trPr>
              <w:trHeight w:val="175"/>
            </w:trPr>
            <w:tc>
              <w:tcPr>
                <w:tcW w:w="4027" w:type="dxa"/>
                <w:vMerge w:val="restart"/>
                <w:vAlign w:val="center"/>
              </w:tcPr>
              <w:p w:rsidR="00FD1021" w:rsidRPr="00114794" w:rsidRDefault="00B127ED" w:rsidP="003D3929">
                <w:pPr>
                  <w:pStyle w:val="Encabezado"/>
                  <w:jc w:val="center"/>
                  <w:rPr>
                    <w:rFonts w:cs="Arial"/>
                    <w:color w:val="000080"/>
                    <w:szCs w:val="24"/>
                  </w:rPr>
                </w:pPr>
                <w:bookmarkStart w:id="38" w:name="titulo"/>
                <w:bookmarkEnd w:id="38"/>
                <w:r>
                  <w:rPr>
                    <w:rFonts w:cs="Arial"/>
                    <w:color w:val="000080"/>
                    <w:szCs w:val="24"/>
                  </w:rPr>
                  <w:t>TRAMITACION, JUSTIFICACION Y LIQUIDACION DE GASTOS DE VIAJE</w:t>
                </w:r>
              </w:p>
            </w:tc>
            <w:tc>
              <w:tcPr>
                <w:tcW w:w="1980" w:type="dxa"/>
                <w:vAlign w:val="center"/>
              </w:tcPr>
              <w:p w:rsidR="00FD1021" w:rsidRPr="0041717F" w:rsidRDefault="00B127ED" w:rsidP="009328EC">
                <w:pPr>
                  <w:pStyle w:val="Encabezado"/>
                  <w:jc w:val="center"/>
                  <w:rPr>
                    <w:color w:val="000080"/>
                    <w:szCs w:val="24"/>
                  </w:rPr>
                </w:pPr>
                <w:bookmarkStart w:id="39" w:name="codigo"/>
                <w:bookmarkEnd w:id="39"/>
                <w:r>
                  <w:rPr>
                    <w:color w:val="000080"/>
                    <w:szCs w:val="24"/>
                  </w:rPr>
                  <w:t>I T-112</w:t>
                </w:r>
              </w:p>
            </w:tc>
          </w:tr>
          <w:tr w:rsidR="00FD1021">
            <w:trPr>
              <w:trHeight w:val="298"/>
            </w:trPr>
            <w:tc>
              <w:tcPr>
                <w:tcW w:w="4027" w:type="dxa"/>
                <w:vMerge/>
              </w:tcPr>
              <w:p w:rsidR="00FD1021" w:rsidRPr="006B0B83" w:rsidRDefault="00FD1021" w:rsidP="003D3929">
                <w:pPr>
                  <w:pStyle w:val="Encabezado"/>
                  <w:rPr>
                    <w:b/>
                    <w:color w:val="000080"/>
                    <w:sz w:val="20"/>
                    <w:szCs w:val="20"/>
                  </w:rPr>
                </w:pPr>
              </w:p>
            </w:tc>
            <w:tc>
              <w:tcPr>
                <w:tcW w:w="1980" w:type="dxa"/>
                <w:vAlign w:val="center"/>
              </w:tcPr>
              <w:p w:rsidR="00FD1021" w:rsidRPr="00114794" w:rsidRDefault="00FD1021" w:rsidP="009328EC">
                <w:pPr>
                  <w:pStyle w:val="Encabezado"/>
                  <w:jc w:val="center"/>
                  <w:rPr>
                    <w:rFonts w:cs="Arial"/>
                    <w:color w:val="000080"/>
                    <w:sz w:val="16"/>
                    <w:szCs w:val="16"/>
                  </w:rPr>
                </w:pPr>
                <w:r w:rsidRPr="00114794">
                  <w:rPr>
                    <w:rFonts w:cs="Arial"/>
                    <w:color w:val="000080"/>
                    <w:sz w:val="16"/>
                    <w:szCs w:val="16"/>
                  </w:rPr>
                  <w:t>Revisión</w:t>
                </w:r>
                <w:r w:rsidR="008B354E" w:rsidRPr="00114794">
                  <w:rPr>
                    <w:rFonts w:cs="Arial"/>
                    <w:color w:val="000080"/>
                    <w:sz w:val="16"/>
                    <w:szCs w:val="16"/>
                  </w:rPr>
                  <w:t xml:space="preserve">: </w:t>
                </w:r>
                <w:bookmarkStart w:id="40" w:name="revision"/>
                <w:bookmarkEnd w:id="40"/>
                <w:r w:rsidR="00B127ED">
                  <w:rPr>
                    <w:rFonts w:cs="Arial"/>
                    <w:color w:val="000080"/>
                    <w:sz w:val="16"/>
                    <w:szCs w:val="16"/>
                  </w:rPr>
                  <w:t>3</w:t>
                </w:r>
                <w:r w:rsidR="008B354E" w:rsidRPr="00114794">
                  <w:rPr>
                    <w:rFonts w:cs="Arial"/>
                    <w:color w:val="000080"/>
                    <w:sz w:val="16"/>
                    <w:szCs w:val="16"/>
                  </w:rPr>
                  <w:t xml:space="preserve"> </w:t>
                </w:r>
              </w:p>
            </w:tc>
          </w:tr>
          <w:tr w:rsidR="00FD1021">
            <w:trPr>
              <w:trHeight w:val="223"/>
            </w:trPr>
            <w:tc>
              <w:tcPr>
                <w:tcW w:w="4027" w:type="dxa"/>
                <w:vMerge/>
              </w:tcPr>
              <w:p w:rsidR="00FD1021" w:rsidRPr="006B0B83" w:rsidRDefault="00FD1021" w:rsidP="003D3929">
                <w:pPr>
                  <w:pStyle w:val="Encabezado"/>
                  <w:rPr>
                    <w:b/>
                    <w:color w:val="000080"/>
                    <w:sz w:val="20"/>
                    <w:szCs w:val="20"/>
                  </w:rPr>
                </w:pPr>
              </w:p>
            </w:tc>
            <w:tc>
              <w:tcPr>
                <w:tcW w:w="1980" w:type="dxa"/>
                <w:vAlign w:val="center"/>
              </w:tcPr>
              <w:p w:rsidR="00FD1021" w:rsidRPr="00114794" w:rsidRDefault="00FD1021" w:rsidP="009328EC">
                <w:pPr>
                  <w:pStyle w:val="Encabezado"/>
                  <w:jc w:val="center"/>
                  <w:rPr>
                    <w:rFonts w:cs="Arial"/>
                    <w:color w:val="000080"/>
                    <w:sz w:val="16"/>
                    <w:szCs w:val="16"/>
                  </w:rPr>
                </w:pPr>
                <w:r w:rsidRPr="00114794">
                  <w:rPr>
                    <w:rFonts w:cs="Arial"/>
                    <w:color w:val="000080"/>
                    <w:sz w:val="16"/>
                    <w:szCs w:val="16"/>
                  </w:rPr>
                  <w:t xml:space="preserve">F. </w:t>
                </w:r>
                <w:proofErr w:type="spellStart"/>
                <w:r w:rsidRPr="00114794">
                  <w:rPr>
                    <w:rFonts w:cs="Arial"/>
                    <w:color w:val="000080"/>
                    <w:sz w:val="16"/>
                    <w:szCs w:val="16"/>
                  </w:rPr>
                  <w:t>vig</w:t>
                </w:r>
                <w:proofErr w:type="spellEnd"/>
                <w:proofErr w:type="gramStart"/>
                <w:r w:rsidR="009078CF" w:rsidRPr="00114794">
                  <w:rPr>
                    <w:rFonts w:cs="Arial"/>
                    <w:color w:val="000080"/>
                    <w:sz w:val="16"/>
                    <w:szCs w:val="16"/>
                  </w:rPr>
                  <w:t>.</w:t>
                </w:r>
                <w:r w:rsidR="008B354E" w:rsidRPr="00114794">
                  <w:rPr>
                    <w:rFonts w:cs="Arial"/>
                    <w:color w:val="000080"/>
                    <w:sz w:val="16"/>
                    <w:szCs w:val="16"/>
                  </w:rPr>
                  <w:t xml:space="preserve"> :</w:t>
                </w:r>
                <w:proofErr w:type="gramEnd"/>
                <w:r w:rsidR="008B354E" w:rsidRPr="00114794">
                  <w:rPr>
                    <w:rFonts w:cs="Arial"/>
                    <w:color w:val="000080"/>
                    <w:sz w:val="16"/>
                    <w:szCs w:val="16"/>
                  </w:rPr>
                  <w:t xml:space="preserve"> </w:t>
                </w:r>
                <w:bookmarkStart w:id="41" w:name="fecha_vigencia"/>
                <w:bookmarkEnd w:id="41"/>
                <w:r w:rsidR="00B127ED">
                  <w:rPr>
                    <w:rFonts w:cs="Arial"/>
                    <w:color w:val="000080"/>
                    <w:sz w:val="16"/>
                    <w:szCs w:val="16"/>
                  </w:rPr>
                  <w:t>14/12/2012</w:t>
                </w:r>
                <w:r w:rsidR="008B354E" w:rsidRPr="00114794">
                  <w:rPr>
                    <w:rFonts w:cs="Arial"/>
                    <w:color w:val="000080"/>
                    <w:sz w:val="16"/>
                    <w:szCs w:val="16"/>
                  </w:rPr>
                  <w:t xml:space="preserve">   </w:t>
                </w:r>
              </w:p>
            </w:tc>
          </w:tr>
        </w:tbl>
        <w:p w:rsidR="00FD1021" w:rsidRPr="00DC27F1" w:rsidRDefault="00FD1021" w:rsidP="00D13759">
          <w:pPr>
            <w:pStyle w:val="Encabezado"/>
            <w:jc w:val="center"/>
            <w:rPr>
              <w:color w:val="000000"/>
              <w:sz w:val="20"/>
              <w:szCs w:val="20"/>
            </w:rPr>
          </w:pPr>
          <w:r>
            <w:rPr>
              <w:b/>
              <w:color w:val="000000"/>
              <w:sz w:val="20"/>
              <w:szCs w:val="20"/>
            </w:rPr>
            <w:t xml:space="preserve">      </w:t>
          </w:r>
        </w:p>
      </w:tc>
    </w:tr>
  </w:tbl>
  <w:p w:rsidR="00FD1021" w:rsidRDefault="00FD1021" w:rsidP="00F9388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68D"/>
    <w:rsid w:val="00005FBD"/>
    <w:rsid w:val="0001473A"/>
    <w:rsid w:val="000215B8"/>
    <w:rsid w:val="0007274E"/>
    <w:rsid w:val="00094345"/>
    <w:rsid w:val="000B1EEC"/>
    <w:rsid w:val="000C31D4"/>
    <w:rsid w:val="000D06E4"/>
    <w:rsid w:val="00105429"/>
    <w:rsid w:val="00114794"/>
    <w:rsid w:val="001477A7"/>
    <w:rsid w:val="00151103"/>
    <w:rsid w:val="0017544D"/>
    <w:rsid w:val="001903A9"/>
    <w:rsid w:val="001A2724"/>
    <w:rsid w:val="001B03CE"/>
    <w:rsid w:val="001D1EF6"/>
    <w:rsid w:val="001F2C7F"/>
    <w:rsid w:val="00206F60"/>
    <w:rsid w:val="00225DE1"/>
    <w:rsid w:val="00231EBB"/>
    <w:rsid w:val="0023768D"/>
    <w:rsid w:val="0024124C"/>
    <w:rsid w:val="00265C0C"/>
    <w:rsid w:val="00274763"/>
    <w:rsid w:val="002C5325"/>
    <w:rsid w:val="002E57ED"/>
    <w:rsid w:val="002F0B4D"/>
    <w:rsid w:val="002F1293"/>
    <w:rsid w:val="002F4A5C"/>
    <w:rsid w:val="00317C2A"/>
    <w:rsid w:val="00317C61"/>
    <w:rsid w:val="003472F1"/>
    <w:rsid w:val="00364AC5"/>
    <w:rsid w:val="0037053A"/>
    <w:rsid w:val="003719E2"/>
    <w:rsid w:val="00382E87"/>
    <w:rsid w:val="003A1B5A"/>
    <w:rsid w:val="003B0757"/>
    <w:rsid w:val="003C211D"/>
    <w:rsid w:val="003D3929"/>
    <w:rsid w:val="003D594F"/>
    <w:rsid w:val="003F5EC3"/>
    <w:rsid w:val="0040369B"/>
    <w:rsid w:val="00404C0C"/>
    <w:rsid w:val="0041717F"/>
    <w:rsid w:val="00464A78"/>
    <w:rsid w:val="004A19D6"/>
    <w:rsid w:val="004A2DFB"/>
    <w:rsid w:val="005114C4"/>
    <w:rsid w:val="0052632E"/>
    <w:rsid w:val="00535E97"/>
    <w:rsid w:val="00565561"/>
    <w:rsid w:val="005A0CD3"/>
    <w:rsid w:val="005B30B2"/>
    <w:rsid w:val="005B361E"/>
    <w:rsid w:val="005C0798"/>
    <w:rsid w:val="005C2A7A"/>
    <w:rsid w:val="005F75DD"/>
    <w:rsid w:val="00611953"/>
    <w:rsid w:val="00612F47"/>
    <w:rsid w:val="00624021"/>
    <w:rsid w:val="00640645"/>
    <w:rsid w:val="00660DA5"/>
    <w:rsid w:val="00661F85"/>
    <w:rsid w:val="00695452"/>
    <w:rsid w:val="006B0B83"/>
    <w:rsid w:val="006B26C0"/>
    <w:rsid w:val="006B614E"/>
    <w:rsid w:val="006D5910"/>
    <w:rsid w:val="007159F5"/>
    <w:rsid w:val="00722B97"/>
    <w:rsid w:val="007410F9"/>
    <w:rsid w:val="00773A5F"/>
    <w:rsid w:val="007977AC"/>
    <w:rsid w:val="007B1D6B"/>
    <w:rsid w:val="007D01DE"/>
    <w:rsid w:val="007D7B80"/>
    <w:rsid w:val="0085715C"/>
    <w:rsid w:val="00877017"/>
    <w:rsid w:val="00895A1D"/>
    <w:rsid w:val="008A5FCE"/>
    <w:rsid w:val="008B354E"/>
    <w:rsid w:val="008F08DD"/>
    <w:rsid w:val="009029DD"/>
    <w:rsid w:val="00902E10"/>
    <w:rsid w:val="009078CF"/>
    <w:rsid w:val="00916172"/>
    <w:rsid w:val="009328EC"/>
    <w:rsid w:val="00941BF3"/>
    <w:rsid w:val="0096369D"/>
    <w:rsid w:val="0097787A"/>
    <w:rsid w:val="0098408A"/>
    <w:rsid w:val="0099256C"/>
    <w:rsid w:val="009A78F6"/>
    <w:rsid w:val="009B2963"/>
    <w:rsid w:val="009F43B5"/>
    <w:rsid w:val="00A00BE8"/>
    <w:rsid w:val="00A34AD9"/>
    <w:rsid w:val="00A83353"/>
    <w:rsid w:val="00AA6BCE"/>
    <w:rsid w:val="00AB296A"/>
    <w:rsid w:val="00AD1B06"/>
    <w:rsid w:val="00AF5309"/>
    <w:rsid w:val="00B124ED"/>
    <w:rsid w:val="00B127ED"/>
    <w:rsid w:val="00B41217"/>
    <w:rsid w:val="00B43B0C"/>
    <w:rsid w:val="00B822FD"/>
    <w:rsid w:val="00B87DC7"/>
    <w:rsid w:val="00B95D66"/>
    <w:rsid w:val="00BF6B38"/>
    <w:rsid w:val="00C20FB8"/>
    <w:rsid w:val="00C22434"/>
    <w:rsid w:val="00CA39C2"/>
    <w:rsid w:val="00CC0B56"/>
    <w:rsid w:val="00CE0CE3"/>
    <w:rsid w:val="00CE3C82"/>
    <w:rsid w:val="00D02A85"/>
    <w:rsid w:val="00D13759"/>
    <w:rsid w:val="00D26E55"/>
    <w:rsid w:val="00D73AEE"/>
    <w:rsid w:val="00D83DB9"/>
    <w:rsid w:val="00DA6CCC"/>
    <w:rsid w:val="00DC27F1"/>
    <w:rsid w:val="00DD01A1"/>
    <w:rsid w:val="00DD02AB"/>
    <w:rsid w:val="00DD4C76"/>
    <w:rsid w:val="00DE3EBE"/>
    <w:rsid w:val="00DE494F"/>
    <w:rsid w:val="00DF2391"/>
    <w:rsid w:val="00DF3230"/>
    <w:rsid w:val="00E07196"/>
    <w:rsid w:val="00E30E99"/>
    <w:rsid w:val="00E61CD0"/>
    <w:rsid w:val="00E803E7"/>
    <w:rsid w:val="00EC704C"/>
    <w:rsid w:val="00ED4B1C"/>
    <w:rsid w:val="00EE0826"/>
    <w:rsid w:val="00EE1A4C"/>
    <w:rsid w:val="00EE398D"/>
    <w:rsid w:val="00F03A01"/>
    <w:rsid w:val="00F2348C"/>
    <w:rsid w:val="00F60F37"/>
    <w:rsid w:val="00F93883"/>
    <w:rsid w:val="00FB068A"/>
    <w:rsid w:val="00FD1021"/>
    <w:rsid w:val="00FD46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ED393BD"/>
  <w15:docId w15:val="{4DA5CC81-8D9C-41CA-9813-32E841E13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41217"/>
    <w:pPr>
      <w:jc w:val="both"/>
    </w:pPr>
    <w:rPr>
      <w:rFonts w:ascii="Arial" w:hAnsi="Arial"/>
      <w:sz w:val="22"/>
      <w:szCs w:val="18"/>
    </w:rPr>
  </w:style>
  <w:style w:type="paragraph" w:styleId="Ttulo1">
    <w:name w:val="heading 1"/>
    <w:basedOn w:val="Normal"/>
    <w:next w:val="Normal"/>
    <w:qFormat/>
    <w:rsid w:val="00B41217"/>
    <w:pPr>
      <w:keepNext/>
      <w:spacing w:before="240" w:after="60"/>
      <w:outlineLvl w:val="0"/>
    </w:pPr>
    <w:rPr>
      <w:rFonts w:cs="Arial"/>
      <w:b/>
      <w:bCs/>
      <w:kern w:val="32"/>
      <w:sz w:val="24"/>
      <w:szCs w:val="32"/>
    </w:rPr>
  </w:style>
  <w:style w:type="paragraph" w:styleId="Ttulo2">
    <w:name w:val="heading 2"/>
    <w:basedOn w:val="Normal"/>
    <w:next w:val="Normal"/>
    <w:qFormat/>
    <w:rsid w:val="00B41217"/>
    <w:pPr>
      <w:keepNext/>
      <w:spacing w:before="240" w:after="60"/>
      <w:ind w:left="709"/>
      <w:outlineLvl w:val="1"/>
    </w:pPr>
    <w:rPr>
      <w:rFonts w:cs="Arial"/>
      <w:b/>
      <w:bCs/>
      <w:iCs/>
      <w:sz w:val="24"/>
      <w:szCs w:val="28"/>
    </w:rPr>
  </w:style>
  <w:style w:type="paragraph" w:styleId="Ttulo3">
    <w:name w:val="heading 3"/>
    <w:basedOn w:val="Normal"/>
    <w:next w:val="Normal"/>
    <w:qFormat/>
    <w:rsid w:val="00B41217"/>
    <w:pPr>
      <w:keepNext/>
      <w:spacing w:before="240" w:after="60"/>
      <w:ind w:left="1418"/>
      <w:outlineLvl w:val="2"/>
    </w:pPr>
    <w:rPr>
      <w:rFonts w:cs="Arial"/>
      <w:b/>
      <w:bCs/>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A39C2"/>
    <w:pPr>
      <w:tabs>
        <w:tab w:val="center" w:pos="4252"/>
        <w:tab w:val="right" w:pos="8504"/>
      </w:tabs>
    </w:pPr>
  </w:style>
  <w:style w:type="paragraph" w:styleId="Piedepgina">
    <w:name w:val="footer"/>
    <w:basedOn w:val="Normal"/>
    <w:rsid w:val="00CA39C2"/>
    <w:pPr>
      <w:tabs>
        <w:tab w:val="center" w:pos="4252"/>
        <w:tab w:val="right" w:pos="8504"/>
      </w:tabs>
    </w:pPr>
  </w:style>
  <w:style w:type="table" w:styleId="Tablaconcuadrcula">
    <w:name w:val="Table Grid"/>
    <w:basedOn w:val="Tablanormal"/>
    <w:rsid w:val="008A5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rsid w:val="007D01DE"/>
  </w:style>
  <w:style w:type="character" w:styleId="Hipervnculo">
    <w:name w:val="Hyperlink"/>
    <w:basedOn w:val="Fuentedeprrafopredeter"/>
    <w:uiPriority w:val="99"/>
    <w:rsid w:val="007D01DE"/>
    <w:rPr>
      <w:color w:val="0000FF"/>
      <w:u w:val="single"/>
    </w:rPr>
  </w:style>
  <w:style w:type="paragraph" w:customStyle="1" w:styleId="Normal2">
    <w:name w:val="Normal 2"/>
    <w:basedOn w:val="Normal"/>
    <w:rsid w:val="00DF3230"/>
    <w:pPr>
      <w:ind w:left="709"/>
    </w:pPr>
    <w:rPr>
      <w:szCs w:val="24"/>
    </w:rPr>
  </w:style>
  <w:style w:type="paragraph" w:customStyle="1" w:styleId="Normal3">
    <w:name w:val="Normal 3"/>
    <w:basedOn w:val="Normal"/>
    <w:rsid w:val="00DF3230"/>
    <w:pPr>
      <w:ind w:left="1418"/>
    </w:pPr>
    <w:rPr>
      <w:szCs w:val="24"/>
    </w:rPr>
  </w:style>
  <w:style w:type="paragraph" w:styleId="Mapadeldocumento">
    <w:name w:val="Document Map"/>
    <w:basedOn w:val="Normal"/>
    <w:semiHidden/>
    <w:rsid w:val="00624021"/>
    <w:pPr>
      <w:shd w:val="clear" w:color="auto" w:fill="000080"/>
    </w:pPr>
    <w:rPr>
      <w:rFonts w:ascii="Tahoma" w:hAnsi="Tahoma"/>
    </w:rPr>
  </w:style>
  <w:style w:type="paragraph" w:styleId="TDC2">
    <w:name w:val="toc 2"/>
    <w:basedOn w:val="Normal"/>
    <w:next w:val="Normal"/>
    <w:autoRedefine/>
    <w:uiPriority w:val="39"/>
    <w:rsid w:val="00B127ED"/>
    <w:pPr>
      <w:ind w:left="220"/>
    </w:pPr>
  </w:style>
  <w:style w:type="paragraph" w:styleId="TDC3">
    <w:name w:val="toc 3"/>
    <w:basedOn w:val="Normal"/>
    <w:next w:val="Normal"/>
    <w:autoRedefine/>
    <w:uiPriority w:val="39"/>
    <w:rsid w:val="00B127ED"/>
    <w:pPr>
      <w:ind w:left="440"/>
    </w:pPr>
  </w:style>
  <w:style w:type="paragraph" w:styleId="Textodeglobo">
    <w:name w:val="Balloon Text"/>
    <w:basedOn w:val="Normal"/>
    <w:link w:val="TextodegloboCar"/>
    <w:rsid w:val="00DD01A1"/>
    <w:rPr>
      <w:rFonts w:ascii="Segoe UI" w:hAnsi="Segoe UI" w:cs="Segoe UI"/>
      <w:sz w:val="18"/>
    </w:rPr>
  </w:style>
  <w:style w:type="character" w:customStyle="1" w:styleId="TextodegloboCar">
    <w:name w:val="Texto de globo Car"/>
    <w:basedOn w:val="Fuentedeprrafopredeter"/>
    <w:link w:val="Textodeglobo"/>
    <w:rsid w:val="00DD01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2127</Words>
  <Characters>13612</Characters>
  <Application>Microsoft Office Word</Application>
  <DocSecurity>4</DocSecurity>
  <Lines>113</Lines>
  <Paragraphs>31</Paragraphs>
  <ScaleCrop>false</ScaleCrop>
  <HeadingPairs>
    <vt:vector size="2" baseType="variant">
      <vt:variant>
        <vt:lpstr>Título</vt:lpstr>
      </vt:variant>
      <vt:variant>
        <vt:i4>1</vt:i4>
      </vt:variant>
    </vt:vector>
  </HeadingPairs>
  <TitlesOfParts>
    <vt:vector size="1" baseType="lpstr">
      <vt:lpstr>1</vt:lpstr>
    </vt:vector>
  </TitlesOfParts>
  <Company>Canal de Isabel II</Company>
  <LinksUpToDate>false</LinksUpToDate>
  <CharactersWithSpaces>15708</CharactersWithSpaces>
  <SharedDoc>false</SharedDoc>
  <HLinks>
    <vt:vector size="54" baseType="variant">
      <vt:variant>
        <vt:i4>1507381</vt:i4>
      </vt:variant>
      <vt:variant>
        <vt:i4>50</vt:i4>
      </vt:variant>
      <vt:variant>
        <vt:i4>0</vt:i4>
      </vt:variant>
      <vt:variant>
        <vt:i4>5</vt:i4>
      </vt:variant>
      <vt:variant>
        <vt:lpwstr/>
      </vt:variant>
      <vt:variant>
        <vt:lpwstr>_Toc184110199</vt:lpwstr>
      </vt:variant>
      <vt:variant>
        <vt:i4>1507381</vt:i4>
      </vt:variant>
      <vt:variant>
        <vt:i4>44</vt:i4>
      </vt:variant>
      <vt:variant>
        <vt:i4>0</vt:i4>
      </vt:variant>
      <vt:variant>
        <vt:i4>5</vt:i4>
      </vt:variant>
      <vt:variant>
        <vt:lpwstr/>
      </vt:variant>
      <vt:variant>
        <vt:lpwstr>_Toc184110198</vt:lpwstr>
      </vt:variant>
      <vt:variant>
        <vt:i4>1507381</vt:i4>
      </vt:variant>
      <vt:variant>
        <vt:i4>38</vt:i4>
      </vt:variant>
      <vt:variant>
        <vt:i4>0</vt:i4>
      </vt:variant>
      <vt:variant>
        <vt:i4>5</vt:i4>
      </vt:variant>
      <vt:variant>
        <vt:lpwstr/>
      </vt:variant>
      <vt:variant>
        <vt:lpwstr>_Toc184110197</vt:lpwstr>
      </vt:variant>
      <vt:variant>
        <vt:i4>1507381</vt:i4>
      </vt:variant>
      <vt:variant>
        <vt:i4>32</vt:i4>
      </vt:variant>
      <vt:variant>
        <vt:i4>0</vt:i4>
      </vt:variant>
      <vt:variant>
        <vt:i4>5</vt:i4>
      </vt:variant>
      <vt:variant>
        <vt:lpwstr/>
      </vt:variant>
      <vt:variant>
        <vt:lpwstr>_Toc184110196</vt:lpwstr>
      </vt:variant>
      <vt:variant>
        <vt:i4>1507381</vt:i4>
      </vt:variant>
      <vt:variant>
        <vt:i4>26</vt:i4>
      </vt:variant>
      <vt:variant>
        <vt:i4>0</vt:i4>
      </vt:variant>
      <vt:variant>
        <vt:i4>5</vt:i4>
      </vt:variant>
      <vt:variant>
        <vt:lpwstr/>
      </vt:variant>
      <vt:variant>
        <vt:lpwstr>_Toc184110195</vt:lpwstr>
      </vt:variant>
      <vt:variant>
        <vt:i4>1507381</vt:i4>
      </vt:variant>
      <vt:variant>
        <vt:i4>20</vt:i4>
      </vt:variant>
      <vt:variant>
        <vt:i4>0</vt:i4>
      </vt:variant>
      <vt:variant>
        <vt:i4>5</vt:i4>
      </vt:variant>
      <vt:variant>
        <vt:lpwstr/>
      </vt:variant>
      <vt:variant>
        <vt:lpwstr>_Toc184110194</vt:lpwstr>
      </vt:variant>
      <vt:variant>
        <vt:i4>1507381</vt:i4>
      </vt:variant>
      <vt:variant>
        <vt:i4>14</vt:i4>
      </vt:variant>
      <vt:variant>
        <vt:i4>0</vt:i4>
      </vt:variant>
      <vt:variant>
        <vt:i4>5</vt:i4>
      </vt:variant>
      <vt:variant>
        <vt:lpwstr/>
      </vt:variant>
      <vt:variant>
        <vt:lpwstr>_Toc184110193</vt:lpwstr>
      </vt:variant>
      <vt:variant>
        <vt:i4>1507381</vt:i4>
      </vt:variant>
      <vt:variant>
        <vt:i4>8</vt:i4>
      </vt:variant>
      <vt:variant>
        <vt:i4>0</vt:i4>
      </vt:variant>
      <vt:variant>
        <vt:i4>5</vt:i4>
      </vt:variant>
      <vt:variant>
        <vt:lpwstr/>
      </vt:variant>
      <vt:variant>
        <vt:lpwstr>_Toc184110192</vt:lpwstr>
      </vt:variant>
      <vt:variant>
        <vt:i4>1507381</vt:i4>
      </vt:variant>
      <vt:variant>
        <vt:i4>2</vt:i4>
      </vt:variant>
      <vt:variant>
        <vt:i4>0</vt:i4>
      </vt:variant>
      <vt:variant>
        <vt:i4>5</vt:i4>
      </vt:variant>
      <vt:variant>
        <vt:lpwstr/>
      </vt:variant>
      <vt:variant>
        <vt:lpwstr>_Toc184110191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C23713</dc:creator>
  <cp:keywords/>
  <dc:description/>
  <cp:lastModifiedBy>Reyero Díez, Adriana</cp:lastModifiedBy>
  <cp:revision>2</cp:revision>
  <cp:lastPrinted>1899-12-31T23:00:00Z</cp:lastPrinted>
  <dcterms:created xsi:type="dcterms:W3CDTF">2019-12-19T12:24:00Z</dcterms:created>
  <dcterms:modified xsi:type="dcterms:W3CDTF">2019-12-19T12:24:00Z</dcterms:modified>
</cp:coreProperties>
</file>